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BF565" w14:textId="77777777" w:rsidR="00DF7237" w:rsidRPr="00DF7237" w:rsidRDefault="00000000" w:rsidP="00DF7237">
      <w:pPr>
        <w:spacing w:after="0" w:line="240" w:lineRule="auto"/>
        <w:jc w:val="both"/>
        <w:rPr>
          <w:rFonts w:ascii="Times New Roman" w:eastAsia="Times New Roman" w:hAnsi="Times New Roman" w:cs="Times New Roman"/>
          <w:kern w:val="0"/>
          <w:sz w:val="24"/>
          <w:szCs w:val="24"/>
          <w:lang w:eastAsia="es-CL"/>
          <w14:ligatures w14:val="none"/>
        </w:rPr>
      </w:pPr>
      <w:r>
        <w:rPr>
          <w:rFonts w:ascii="Times New Roman" w:eastAsia="Times New Roman" w:hAnsi="Times New Roman" w:cs="Times New Roman"/>
          <w:kern w:val="0"/>
          <w:sz w:val="24"/>
          <w:szCs w:val="24"/>
          <w:lang w:eastAsia="es-CL"/>
          <w14:ligatures w14:val="none"/>
        </w:rPr>
        <w:pict w14:anchorId="6E757626">
          <v:rect id="_x0000_i1025" style="width:0;height:1.5pt" o:hralign="center" o:hrstd="t" o:hr="t" fillcolor="#a0a0a0" stroked="f"/>
        </w:pict>
      </w:r>
    </w:p>
    <w:p w14:paraId="5A15B44A" w14:textId="77777777" w:rsidR="00DF7237" w:rsidRPr="00832AAB" w:rsidRDefault="00DF7237" w:rsidP="00DF7237">
      <w:pPr>
        <w:spacing w:before="100" w:beforeAutospacing="1" w:after="100" w:afterAutospacing="1" w:line="240" w:lineRule="auto"/>
        <w:outlineLvl w:val="0"/>
        <w:rPr>
          <w:rFonts w:ascii="Times New Roman" w:eastAsia="Times New Roman" w:hAnsi="Times New Roman" w:cs="Times New Roman"/>
          <w:b/>
          <w:bCs/>
          <w:kern w:val="36"/>
          <w:sz w:val="36"/>
          <w:szCs w:val="36"/>
          <w:lang w:eastAsia="es-CL"/>
          <w14:ligatures w14:val="none"/>
        </w:rPr>
      </w:pPr>
      <w:r w:rsidRPr="00832AAB">
        <w:rPr>
          <w:rFonts w:ascii="Times New Roman" w:eastAsia="Times New Roman" w:hAnsi="Times New Roman" w:cs="Times New Roman"/>
          <w:b/>
          <w:bCs/>
          <w:kern w:val="36"/>
          <w:sz w:val="36"/>
          <w:szCs w:val="36"/>
          <w:lang w:eastAsia="es-CL"/>
          <w14:ligatures w14:val="none"/>
        </w:rPr>
        <w:t>Chile y China: Perspectivas para una relación estratégica sin fricciones con Washington</w:t>
      </w:r>
    </w:p>
    <w:p w14:paraId="498F2723" w14:textId="78C18B90" w:rsidR="00DF7237" w:rsidRPr="00212C70" w:rsidRDefault="00212C70" w:rsidP="00DF7237">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s-CL"/>
          <w14:ligatures w14:val="none"/>
        </w:rPr>
      </w:pPr>
      <w:r w:rsidRPr="00212C70">
        <w:rPr>
          <w:rFonts w:ascii="Times New Roman" w:eastAsia="Times New Roman" w:hAnsi="Times New Roman" w:cs="Times New Roman"/>
          <w:b/>
          <w:bCs/>
          <w:kern w:val="0"/>
          <w:sz w:val="24"/>
          <w:szCs w:val="24"/>
          <w:lang w:eastAsia="es-CL"/>
          <w14:ligatures w14:val="none"/>
        </w:rPr>
        <w:t>Fernando Reyes Matta. Centro de Estudios Latinoamericanos sobre China. Universidad Andrés Bello.</w:t>
      </w:r>
      <w:r>
        <w:rPr>
          <w:rFonts w:ascii="Times New Roman" w:eastAsia="Times New Roman" w:hAnsi="Times New Roman" w:cs="Times New Roman"/>
          <w:b/>
          <w:bCs/>
          <w:kern w:val="0"/>
          <w:sz w:val="24"/>
          <w:szCs w:val="24"/>
          <w:lang w:eastAsia="es-CL"/>
          <w14:ligatures w14:val="none"/>
        </w:rPr>
        <w:t xml:space="preserve"> Abril 2026.</w:t>
      </w:r>
    </w:p>
    <w:p w14:paraId="45E8A2DC" w14:textId="76EEFDE5" w:rsidR="00DF7237" w:rsidRPr="00DF7237" w:rsidRDefault="00DF7237" w:rsidP="00DF7237">
      <w:pPr>
        <w:spacing w:before="100" w:beforeAutospacing="1" w:after="100" w:afterAutospacing="1" w:line="240" w:lineRule="auto"/>
        <w:jc w:val="both"/>
        <w:outlineLvl w:val="1"/>
        <w:rPr>
          <w:rFonts w:ascii="Times New Roman" w:eastAsia="Times New Roman" w:hAnsi="Times New Roman" w:cs="Times New Roman"/>
          <w:b/>
          <w:bCs/>
          <w:kern w:val="0"/>
          <w:sz w:val="28"/>
          <w:szCs w:val="28"/>
          <w:lang w:eastAsia="es-CL"/>
          <w14:ligatures w14:val="none"/>
        </w:rPr>
      </w:pPr>
      <w:r w:rsidRPr="00DF7237">
        <w:rPr>
          <w:rFonts w:ascii="Times New Roman" w:eastAsia="Times New Roman" w:hAnsi="Times New Roman" w:cs="Times New Roman"/>
          <w:b/>
          <w:bCs/>
          <w:kern w:val="0"/>
          <w:sz w:val="28"/>
          <w:szCs w:val="28"/>
          <w:lang w:eastAsia="es-CL"/>
          <w14:ligatures w14:val="none"/>
        </w:rPr>
        <w:t>El punto de partida: una relación sin paralelo en América Latina</w:t>
      </w:r>
    </w:p>
    <w:p w14:paraId="08BCAD57" w14:textId="7D3C3C19" w:rsidR="00DF7237" w:rsidRPr="00DF7237" w:rsidRDefault="00DF7237" w:rsidP="008368CB">
      <w:pPr>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sidRPr="00DF7237">
        <w:rPr>
          <w:rFonts w:ascii="Times New Roman" w:eastAsia="Times New Roman" w:hAnsi="Times New Roman" w:cs="Times New Roman"/>
          <w:kern w:val="0"/>
          <w:sz w:val="24"/>
          <w:szCs w:val="24"/>
          <w:lang w:eastAsia="es-CL"/>
          <w14:ligatures w14:val="none"/>
        </w:rPr>
        <w:t xml:space="preserve">La relación entre Chile y </w:t>
      </w:r>
      <w:r w:rsidR="00010986">
        <w:rPr>
          <w:rFonts w:ascii="Times New Roman" w:eastAsia="Times New Roman" w:hAnsi="Times New Roman" w:cs="Times New Roman"/>
          <w:kern w:val="0"/>
          <w:sz w:val="24"/>
          <w:szCs w:val="24"/>
          <w:lang w:eastAsia="es-CL"/>
          <w14:ligatures w14:val="none"/>
        </w:rPr>
        <w:t xml:space="preserve">la República Popular China </w:t>
      </w:r>
      <w:r w:rsidRPr="00DF7237">
        <w:rPr>
          <w:rFonts w:ascii="Times New Roman" w:eastAsia="Times New Roman" w:hAnsi="Times New Roman" w:cs="Times New Roman"/>
          <w:kern w:val="0"/>
          <w:sz w:val="24"/>
          <w:szCs w:val="24"/>
          <w:lang w:eastAsia="es-CL"/>
          <w14:ligatures w14:val="none"/>
        </w:rPr>
        <w:t>no es simplemente la</w:t>
      </w:r>
      <w:r w:rsidR="008368CB">
        <w:rPr>
          <w:rFonts w:ascii="Times New Roman" w:eastAsia="Times New Roman" w:hAnsi="Times New Roman" w:cs="Times New Roman"/>
          <w:kern w:val="0"/>
          <w:sz w:val="24"/>
          <w:szCs w:val="24"/>
          <w:lang w:eastAsia="es-CL"/>
          <w14:ligatures w14:val="none"/>
        </w:rPr>
        <w:t xml:space="preserve"> de mayor tiempo en vínculos diplomáticos dentro de </w:t>
      </w:r>
      <w:r w:rsidRPr="00DF7237">
        <w:rPr>
          <w:rFonts w:ascii="Times New Roman" w:eastAsia="Times New Roman" w:hAnsi="Times New Roman" w:cs="Times New Roman"/>
          <w:kern w:val="0"/>
          <w:sz w:val="24"/>
          <w:szCs w:val="24"/>
          <w:lang w:eastAsia="es-CL"/>
          <w14:ligatures w14:val="none"/>
        </w:rPr>
        <w:t>América del Sur</w:t>
      </w:r>
      <w:r w:rsidR="008368CB">
        <w:rPr>
          <w:rFonts w:ascii="Times New Roman" w:eastAsia="Times New Roman" w:hAnsi="Times New Roman" w:cs="Times New Roman"/>
          <w:kern w:val="0"/>
          <w:sz w:val="24"/>
          <w:szCs w:val="24"/>
          <w:lang w:eastAsia="es-CL"/>
          <w14:ligatures w14:val="none"/>
        </w:rPr>
        <w:t xml:space="preserve">, </w:t>
      </w:r>
      <w:r w:rsidRPr="00DF7237">
        <w:rPr>
          <w:rFonts w:ascii="Times New Roman" w:eastAsia="Times New Roman" w:hAnsi="Times New Roman" w:cs="Times New Roman"/>
          <w:kern w:val="0"/>
          <w:sz w:val="24"/>
          <w:szCs w:val="24"/>
          <w:lang w:eastAsia="es-CL"/>
          <w14:ligatures w14:val="none"/>
        </w:rPr>
        <w:t xml:space="preserve">es estructuralmente diferente a la de cualquier otro país de la región. </w:t>
      </w:r>
      <w:r w:rsidR="008368CB">
        <w:rPr>
          <w:rFonts w:ascii="Times New Roman" w:eastAsia="Times New Roman" w:hAnsi="Times New Roman" w:cs="Times New Roman"/>
          <w:kern w:val="0"/>
          <w:sz w:val="24"/>
          <w:szCs w:val="24"/>
          <w:lang w:eastAsia="es-CL"/>
          <w14:ligatures w14:val="none"/>
        </w:rPr>
        <w:t>Junto a ser el primero en esta región en establecer tales vínculos</w:t>
      </w:r>
      <w:r w:rsidR="00010986">
        <w:rPr>
          <w:rFonts w:ascii="Times New Roman" w:eastAsia="Times New Roman" w:hAnsi="Times New Roman" w:cs="Times New Roman"/>
          <w:kern w:val="0"/>
          <w:sz w:val="24"/>
          <w:szCs w:val="24"/>
          <w:lang w:eastAsia="es-CL"/>
          <w14:ligatures w14:val="none"/>
        </w:rPr>
        <w:t xml:space="preserve"> en 1970</w:t>
      </w:r>
      <w:r w:rsidR="008368CB">
        <w:rPr>
          <w:rFonts w:ascii="Times New Roman" w:eastAsia="Times New Roman" w:hAnsi="Times New Roman" w:cs="Times New Roman"/>
          <w:kern w:val="0"/>
          <w:sz w:val="24"/>
          <w:szCs w:val="24"/>
          <w:lang w:eastAsia="es-CL"/>
          <w14:ligatures w14:val="none"/>
        </w:rPr>
        <w:t>, es también el primero en América Latina que</w:t>
      </w:r>
      <w:r w:rsidR="008368CB" w:rsidRPr="008368CB">
        <w:rPr>
          <w:rFonts w:ascii="Times New Roman" w:eastAsia="Times New Roman" w:hAnsi="Times New Roman" w:cs="Times New Roman"/>
          <w:kern w:val="0"/>
          <w:sz w:val="24"/>
          <w:szCs w:val="24"/>
          <w:lang w:eastAsia="es-CL"/>
          <w14:ligatures w14:val="none"/>
        </w:rPr>
        <w:t xml:space="preserve"> reconoció oficialmente a China como economía de mercado</w:t>
      </w:r>
      <w:r w:rsidR="008368CB">
        <w:rPr>
          <w:rFonts w:ascii="Times New Roman" w:eastAsia="Times New Roman" w:hAnsi="Times New Roman" w:cs="Times New Roman"/>
          <w:kern w:val="0"/>
          <w:sz w:val="24"/>
          <w:szCs w:val="24"/>
          <w:lang w:eastAsia="es-CL"/>
          <w14:ligatures w14:val="none"/>
        </w:rPr>
        <w:t>,</w:t>
      </w:r>
      <w:r w:rsidR="008368CB" w:rsidRPr="008368CB">
        <w:rPr>
          <w:rFonts w:ascii="Times New Roman" w:eastAsia="Times New Roman" w:hAnsi="Times New Roman" w:cs="Times New Roman"/>
          <w:kern w:val="0"/>
          <w:sz w:val="24"/>
          <w:szCs w:val="24"/>
          <w:lang w:eastAsia="es-CL"/>
          <w14:ligatures w14:val="none"/>
        </w:rPr>
        <w:t xml:space="preserve"> en 2004</w:t>
      </w:r>
      <w:r w:rsidR="008368CB">
        <w:rPr>
          <w:rFonts w:ascii="Times New Roman" w:eastAsia="Times New Roman" w:hAnsi="Times New Roman" w:cs="Times New Roman"/>
          <w:kern w:val="0"/>
          <w:sz w:val="24"/>
          <w:szCs w:val="24"/>
          <w:lang w:eastAsia="es-CL"/>
          <w14:ligatures w14:val="none"/>
        </w:rPr>
        <w:t>.</w:t>
      </w:r>
      <w:r w:rsidR="00010986">
        <w:rPr>
          <w:rFonts w:ascii="Times New Roman" w:eastAsia="Times New Roman" w:hAnsi="Times New Roman" w:cs="Times New Roman"/>
          <w:kern w:val="0"/>
          <w:sz w:val="24"/>
          <w:szCs w:val="24"/>
          <w:lang w:eastAsia="es-CL"/>
          <w14:ligatures w14:val="none"/>
        </w:rPr>
        <w:t xml:space="preserve"> </w:t>
      </w:r>
      <w:r w:rsidRPr="00DF7237">
        <w:rPr>
          <w:rFonts w:ascii="Times New Roman" w:eastAsia="Times New Roman" w:hAnsi="Times New Roman" w:cs="Times New Roman"/>
          <w:kern w:val="0"/>
          <w:sz w:val="24"/>
          <w:szCs w:val="24"/>
          <w:lang w:eastAsia="es-CL"/>
          <w14:ligatures w14:val="none"/>
        </w:rPr>
        <w:t xml:space="preserve">Actualmente, el intercambio supera los 58.700 millones de dólares y las exportaciones chilenas al gigante asiático, centradas en cobre, litio y productos agroalimentarios, gozan en su mayoría de arancel cero. </w:t>
      </w:r>
    </w:p>
    <w:p w14:paraId="495286CC" w14:textId="48BB769D" w:rsidR="00DF7237" w:rsidRPr="00DF7237" w:rsidRDefault="00DF7237" w:rsidP="00DF7237">
      <w:pPr>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sidRPr="00DF7237">
        <w:rPr>
          <w:rFonts w:ascii="Times New Roman" w:eastAsia="Times New Roman" w:hAnsi="Times New Roman" w:cs="Times New Roman"/>
          <w:kern w:val="0"/>
          <w:sz w:val="24"/>
          <w:szCs w:val="24"/>
          <w:lang w:eastAsia="es-CL"/>
          <w14:ligatures w14:val="none"/>
        </w:rPr>
        <w:t>Esa profundidad tiene consecuencias directas en los números. Los principales socios comerciales de Chile en 2025 fueron China con el 32,7% del total, Estados Unidos con el 17%, Brasil con el 6,3%, Japón con el 5,3% y Argentina con el 4,0%.</w:t>
      </w:r>
      <w:r w:rsidR="008F1C26">
        <w:rPr>
          <w:rStyle w:val="Refdenotaalpie"/>
          <w:rFonts w:ascii="Times New Roman" w:eastAsia="Times New Roman" w:hAnsi="Times New Roman" w:cs="Times New Roman"/>
          <w:kern w:val="0"/>
          <w:sz w:val="24"/>
          <w:szCs w:val="24"/>
          <w:lang w:eastAsia="es-CL"/>
          <w14:ligatures w14:val="none"/>
        </w:rPr>
        <w:footnoteReference w:id="1"/>
      </w:r>
      <w:r w:rsidR="008F1C26">
        <w:rPr>
          <w:rFonts w:ascii="Times New Roman" w:eastAsia="Times New Roman" w:hAnsi="Times New Roman" w:cs="Times New Roman"/>
          <w:kern w:val="0"/>
          <w:sz w:val="24"/>
          <w:szCs w:val="24"/>
          <w:lang w:eastAsia="es-CL"/>
          <w14:ligatures w14:val="none"/>
        </w:rPr>
        <w:t xml:space="preserve"> </w:t>
      </w:r>
      <w:r w:rsidRPr="00DF7237">
        <w:rPr>
          <w:rFonts w:ascii="Times New Roman" w:eastAsia="Times New Roman" w:hAnsi="Times New Roman" w:cs="Times New Roman"/>
          <w:kern w:val="0"/>
          <w:sz w:val="24"/>
          <w:szCs w:val="24"/>
          <w:lang w:eastAsia="es-CL"/>
          <w14:ligatures w14:val="none"/>
        </w:rPr>
        <w:t>La brecha entre el primer y el segundo socio —casi el doble— revela tanto la magnitud de la oportunidad como la exposición al riesgo de dependencia excesiva.</w:t>
      </w:r>
    </w:p>
    <w:p w14:paraId="7E0A0FAE" w14:textId="7D29D3FB" w:rsidR="00DF7237" w:rsidRDefault="00DF7237" w:rsidP="00DF7237">
      <w:pPr>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sidRPr="00DF7237">
        <w:rPr>
          <w:rFonts w:ascii="Times New Roman" w:eastAsia="Times New Roman" w:hAnsi="Times New Roman" w:cs="Times New Roman"/>
          <w:kern w:val="0"/>
          <w:sz w:val="24"/>
          <w:szCs w:val="24"/>
          <w:lang w:eastAsia="es-CL"/>
          <w14:ligatures w14:val="none"/>
        </w:rPr>
        <w:t>El desafío para Chile en el período 2026–2030 es doble: aprovechar el nuevo impulso del XV Plan Quinquenal chino, y hacerlo de manera que no active las alarmas de Washington. Esa ecuación es difícil</w:t>
      </w:r>
      <w:r w:rsidR="00877DDA">
        <w:rPr>
          <w:rFonts w:ascii="Times New Roman" w:eastAsia="Times New Roman" w:hAnsi="Times New Roman" w:cs="Times New Roman"/>
          <w:kern w:val="0"/>
          <w:sz w:val="24"/>
          <w:szCs w:val="24"/>
          <w:lang w:eastAsia="es-CL"/>
          <w14:ligatures w14:val="none"/>
        </w:rPr>
        <w:t>,</w:t>
      </w:r>
      <w:r w:rsidRPr="00DF7237">
        <w:rPr>
          <w:rFonts w:ascii="Times New Roman" w:eastAsia="Times New Roman" w:hAnsi="Times New Roman" w:cs="Times New Roman"/>
          <w:kern w:val="0"/>
          <w:sz w:val="24"/>
          <w:szCs w:val="24"/>
          <w:lang w:eastAsia="es-CL"/>
          <w14:ligatures w14:val="none"/>
        </w:rPr>
        <w:t xml:space="preserve"> pero</w:t>
      </w:r>
      <w:r w:rsidR="008F1C26">
        <w:rPr>
          <w:rFonts w:ascii="Times New Roman" w:eastAsia="Times New Roman" w:hAnsi="Times New Roman" w:cs="Times New Roman"/>
          <w:kern w:val="0"/>
          <w:sz w:val="24"/>
          <w:szCs w:val="24"/>
          <w:lang w:eastAsia="es-CL"/>
          <w14:ligatures w14:val="none"/>
        </w:rPr>
        <w:t xml:space="preserve"> puede tener vías para ser</w:t>
      </w:r>
      <w:r w:rsidRPr="00DF7237">
        <w:rPr>
          <w:rFonts w:ascii="Times New Roman" w:eastAsia="Times New Roman" w:hAnsi="Times New Roman" w:cs="Times New Roman"/>
          <w:kern w:val="0"/>
          <w:sz w:val="24"/>
          <w:szCs w:val="24"/>
          <w:lang w:eastAsia="es-CL"/>
          <w14:ligatures w14:val="none"/>
        </w:rPr>
        <w:t xml:space="preserve"> resuelta: hay una amplia zona de cooperación que es genuinamente beneficiosa para Chile, compatible con los intereses chinos y políticamente neutral frente a Estados Unidos.</w:t>
      </w:r>
      <w:r w:rsidR="00877DDA">
        <w:rPr>
          <w:rFonts w:ascii="Times New Roman" w:eastAsia="Times New Roman" w:hAnsi="Times New Roman" w:cs="Times New Roman"/>
          <w:kern w:val="0"/>
          <w:sz w:val="24"/>
          <w:szCs w:val="24"/>
          <w:lang w:eastAsia="es-CL"/>
          <w14:ligatures w14:val="none"/>
        </w:rPr>
        <w:t xml:space="preserve"> Es una práctica ineludible </w:t>
      </w:r>
      <w:r w:rsidR="00B03A91">
        <w:rPr>
          <w:rFonts w:ascii="Times New Roman" w:eastAsia="Times New Roman" w:hAnsi="Times New Roman" w:cs="Times New Roman"/>
          <w:kern w:val="0"/>
          <w:sz w:val="24"/>
          <w:szCs w:val="24"/>
          <w:lang w:eastAsia="es-CL"/>
          <w14:ligatures w14:val="none"/>
        </w:rPr>
        <w:t xml:space="preserve">y necesaria </w:t>
      </w:r>
      <w:r w:rsidR="00877DDA">
        <w:rPr>
          <w:rFonts w:ascii="Times New Roman" w:eastAsia="Times New Roman" w:hAnsi="Times New Roman" w:cs="Times New Roman"/>
          <w:kern w:val="0"/>
          <w:sz w:val="24"/>
          <w:szCs w:val="24"/>
          <w:lang w:eastAsia="es-CL"/>
          <w14:ligatures w14:val="none"/>
        </w:rPr>
        <w:t>para dar fortaleza a la autonomía estratégica del país hacia el futuro.</w:t>
      </w:r>
    </w:p>
    <w:p w14:paraId="769A8630" w14:textId="3136E01B" w:rsidR="00CF72DB" w:rsidRPr="00DF7237" w:rsidRDefault="00CF72DB" w:rsidP="00DF7237">
      <w:pPr>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Pr>
          <w:rFonts w:ascii="Times New Roman" w:eastAsia="Times New Roman" w:hAnsi="Times New Roman" w:cs="Times New Roman"/>
          <w:kern w:val="0"/>
          <w:sz w:val="24"/>
          <w:szCs w:val="24"/>
          <w:lang w:eastAsia="es-CL"/>
          <w14:ligatures w14:val="none"/>
        </w:rPr>
        <w:t>Todo ello a partir de los espacios ganados en aquel mercado y los contactos ya existentes.</w:t>
      </w:r>
      <w:r w:rsidRPr="00CF72DB">
        <w:t xml:space="preserve"> </w:t>
      </w:r>
      <w:r w:rsidRPr="00CF72DB">
        <w:rPr>
          <w:rFonts w:ascii="Times New Roman" w:eastAsia="Times New Roman" w:hAnsi="Times New Roman" w:cs="Times New Roman"/>
          <w:kern w:val="0"/>
          <w:sz w:val="24"/>
          <w:szCs w:val="24"/>
          <w:lang w:eastAsia="es-CL"/>
          <w14:ligatures w14:val="none"/>
        </w:rPr>
        <w:t>Según el Informe Mensual de Comercio Exterior enero-diciembre 2025 de la Su</w:t>
      </w:r>
      <w:r>
        <w:rPr>
          <w:rFonts w:ascii="Times New Roman" w:eastAsia="Times New Roman" w:hAnsi="Times New Roman" w:cs="Times New Roman"/>
          <w:kern w:val="0"/>
          <w:sz w:val="24"/>
          <w:szCs w:val="24"/>
          <w:lang w:eastAsia="es-CL"/>
          <w14:ligatures w14:val="none"/>
        </w:rPr>
        <w:t>bsecretaría de Relaciones Económicas Internacionales (Subrei)</w:t>
      </w:r>
      <w:r w:rsidRPr="00CF72DB">
        <w:rPr>
          <w:rFonts w:ascii="Times New Roman" w:eastAsia="Times New Roman" w:hAnsi="Times New Roman" w:cs="Times New Roman"/>
          <w:kern w:val="0"/>
          <w:sz w:val="24"/>
          <w:szCs w:val="24"/>
          <w:lang w:eastAsia="es-CL"/>
          <w14:ligatures w14:val="none"/>
        </w:rPr>
        <w:t>, los envíos más destacados a China fueron cobre, cátodos de cobre, cerezas frescas, celulosa, carbonato de litio, hierro, yodo, ciruelas frescas, salmónidos, harina de pescado, sulfato de litio, carne de cerdo, servicios, uvas, metanol y algas.</w:t>
      </w:r>
      <w:r>
        <w:rPr>
          <w:rFonts w:ascii="Times New Roman" w:eastAsia="Times New Roman" w:hAnsi="Times New Roman" w:cs="Times New Roman"/>
          <w:kern w:val="0"/>
          <w:sz w:val="24"/>
          <w:szCs w:val="24"/>
          <w:lang w:eastAsia="es-CL"/>
          <w14:ligatures w14:val="none"/>
        </w:rPr>
        <w:t xml:space="preserve"> Detrás de cada uno de esos productos hay contactos, experiencias, perspectivas de interacciones crecientes. Ellas constituyen una plataforma para avanzar hacia otras vinculaciones con los ojos puestos en la realidad geopolítica emergente.</w:t>
      </w:r>
    </w:p>
    <w:p w14:paraId="630882AA" w14:textId="77777777" w:rsidR="00DF7237" w:rsidRPr="00DF7237" w:rsidRDefault="00000000" w:rsidP="00DF7237">
      <w:pPr>
        <w:spacing w:after="0" w:line="240" w:lineRule="auto"/>
        <w:jc w:val="both"/>
        <w:rPr>
          <w:rFonts w:ascii="Times New Roman" w:eastAsia="Times New Roman" w:hAnsi="Times New Roman" w:cs="Times New Roman"/>
          <w:kern w:val="0"/>
          <w:sz w:val="24"/>
          <w:szCs w:val="24"/>
          <w:lang w:eastAsia="es-CL"/>
          <w14:ligatures w14:val="none"/>
        </w:rPr>
      </w:pPr>
      <w:r>
        <w:rPr>
          <w:rFonts w:ascii="Times New Roman" w:eastAsia="Times New Roman" w:hAnsi="Times New Roman" w:cs="Times New Roman"/>
          <w:kern w:val="0"/>
          <w:sz w:val="24"/>
          <w:szCs w:val="24"/>
          <w:lang w:eastAsia="es-CL"/>
          <w14:ligatures w14:val="none"/>
        </w:rPr>
        <w:pict w14:anchorId="2B4283DF">
          <v:rect id="_x0000_i1026" style="width:0;height:1.5pt" o:hralign="center" o:hrstd="t" o:hr="t" fillcolor="#a0a0a0" stroked="f"/>
        </w:pict>
      </w:r>
    </w:p>
    <w:p w14:paraId="5889A8B8" w14:textId="77777777" w:rsidR="00DF7237" w:rsidRPr="00DF7237" w:rsidRDefault="00DF7237" w:rsidP="00DF7237">
      <w:pPr>
        <w:spacing w:before="100" w:beforeAutospacing="1" w:after="100" w:afterAutospacing="1" w:line="240" w:lineRule="auto"/>
        <w:jc w:val="both"/>
        <w:outlineLvl w:val="1"/>
        <w:rPr>
          <w:rFonts w:ascii="Times New Roman" w:eastAsia="Times New Roman" w:hAnsi="Times New Roman" w:cs="Times New Roman"/>
          <w:b/>
          <w:bCs/>
          <w:kern w:val="0"/>
          <w:sz w:val="28"/>
          <w:szCs w:val="28"/>
          <w:lang w:eastAsia="es-CL"/>
          <w14:ligatures w14:val="none"/>
        </w:rPr>
      </w:pPr>
      <w:r w:rsidRPr="00DF7237">
        <w:rPr>
          <w:rFonts w:ascii="Times New Roman" w:eastAsia="Times New Roman" w:hAnsi="Times New Roman" w:cs="Times New Roman"/>
          <w:b/>
          <w:bCs/>
          <w:kern w:val="0"/>
          <w:sz w:val="28"/>
          <w:szCs w:val="28"/>
          <w:lang w:eastAsia="es-CL"/>
          <w14:ligatures w14:val="none"/>
        </w:rPr>
        <w:lastRenderedPageBreak/>
        <w:t>El XV Plan Quinquenal: una hoja de ruta que necesita lo que Chile tiene</w:t>
      </w:r>
    </w:p>
    <w:p w14:paraId="341A8970" w14:textId="4AE46D28" w:rsidR="00DF7237" w:rsidRPr="00DF7237" w:rsidRDefault="00DF7237" w:rsidP="00DF7237">
      <w:pPr>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sidRPr="00DF7237">
        <w:rPr>
          <w:rFonts w:ascii="Times New Roman" w:eastAsia="Times New Roman" w:hAnsi="Times New Roman" w:cs="Times New Roman"/>
          <w:kern w:val="0"/>
          <w:sz w:val="24"/>
          <w:szCs w:val="24"/>
          <w:lang w:eastAsia="es-CL"/>
          <w14:ligatures w14:val="none"/>
        </w:rPr>
        <w:t xml:space="preserve">El XV Plan Quinquenal (2026-2030), aprobado en la XIV Asamblea Popular Nacional en marzo de 2026, es el instrumento de planeación en el mediano plazo más importante de China. El texto, dividido en 18 apartados y 62 capítulos, define los principales objetivos socioeconómicos domésticos e internacionales de China para el quinquenio. </w:t>
      </w:r>
    </w:p>
    <w:p w14:paraId="2BC2E486" w14:textId="77777777" w:rsidR="00ED47FA" w:rsidRDefault="00DF7237" w:rsidP="00DF7237">
      <w:pPr>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sidRPr="00DF7237">
        <w:rPr>
          <w:rFonts w:ascii="Times New Roman" w:eastAsia="Times New Roman" w:hAnsi="Times New Roman" w:cs="Times New Roman"/>
          <w:kern w:val="0"/>
          <w:sz w:val="24"/>
          <w:szCs w:val="24"/>
          <w:lang w:eastAsia="es-CL"/>
          <w14:ligatures w14:val="none"/>
        </w:rPr>
        <w:t>Sus prioridades se articulan en torno a tres ejes que tienen implicancias directas para Chile:</w:t>
      </w:r>
      <w:r w:rsidR="008F1C26">
        <w:rPr>
          <w:rFonts w:ascii="Times New Roman" w:eastAsia="Times New Roman" w:hAnsi="Times New Roman" w:cs="Times New Roman"/>
          <w:kern w:val="0"/>
          <w:sz w:val="24"/>
          <w:szCs w:val="24"/>
          <w:lang w:eastAsia="es-CL"/>
          <w14:ligatures w14:val="none"/>
        </w:rPr>
        <w:t xml:space="preserve"> </w:t>
      </w:r>
    </w:p>
    <w:p w14:paraId="1280F0FE" w14:textId="7E7A0FF3" w:rsidR="00DF7237" w:rsidRPr="00DF7237" w:rsidRDefault="008F1C26" w:rsidP="00DF7237">
      <w:pPr>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Pr>
          <w:rFonts w:ascii="Times New Roman" w:eastAsia="Times New Roman" w:hAnsi="Times New Roman" w:cs="Times New Roman"/>
          <w:kern w:val="0"/>
          <w:sz w:val="24"/>
          <w:szCs w:val="24"/>
          <w:lang w:eastAsia="es-CL"/>
          <w14:ligatures w14:val="none"/>
        </w:rPr>
        <w:t xml:space="preserve">a.- </w:t>
      </w:r>
      <w:r w:rsidR="00DF7237" w:rsidRPr="00DF7237">
        <w:rPr>
          <w:rFonts w:ascii="Times New Roman" w:eastAsia="Times New Roman" w:hAnsi="Times New Roman" w:cs="Times New Roman"/>
          <w:b/>
          <w:bCs/>
          <w:kern w:val="0"/>
          <w:sz w:val="24"/>
          <w:szCs w:val="24"/>
          <w:lang w:eastAsia="es-CL"/>
          <w14:ligatures w14:val="none"/>
        </w:rPr>
        <w:t>El eje de la transición energética.</w:t>
      </w:r>
      <w:r w:rsidR="00DF7237" w:rsidRPr="00DF7237">
        <w:rPr>
          <w:rFonts w:ascii="Times New Roman" w:eastAsia="Times New Roman" w:hAnsi="Times New Roman" w:cs="Times New Roman"/>
          <w:kern w:val="0"/>
          <w:sz w:val="24"/>
          <w:szCs w:val="24"/>
          <w:lang w:eastAsia="es-CL"/>
          <w14:ligatures w14:val="none"/>
        </w:rPr>
        <w:t xml:space="preserve"> El XV Plan Quinquenal integra por primera vez clima y energía en un mismo capítulo estratégico. Para 2030, el gobierno fija objetivos vinculantes: reducir las emisiones por unidad de PIB en un 17% y elevar la cuota de energías no fósiles al 25% del consumo total. El núcleo es una electrificación masiva que abarca transporte, industria y consumo doméstico, generando un ciclo de retroalimentación: la transición energética impulsa la demanda de equipos donde China ya tiene ventajas — baterías, paneles solares y vehículos eléctricos.</w:t>
      </w:r>
      <w:r>
        <w:rPr>
          <w:rStyle w:val="Refdenotaalpie"/>
          <w:rFonts w:ascii="Times New Roman" w:eastAsia="Times New Roman" w:hAnsi="Times New Roman" w:cs="Times New Roman"/>
          <w:kern w:val="0"/>
          <w:sz w:val="24"/>
          <w:szCs w:val="24"/>
          <w:lang w:eastAsia="es-CL"/>
          <w14:ligatures w14:val="none"/>
        </w:rPr>
        <w:footnoteReference w:id="2"/>
      </w:r>
      <w:r>
        <w:rPr>
          <w:rFonts w:ascii="Times New Roman" w:eastAsia="Times New Roman" w:hAnsi="Times New Roman" w:cs="Times New Roman"/>
          <w:kern w:val="0"/>
          <w:sz w:val="24"/>
          <w:szCs w:val="24"/>
          <w:lang w:eastAsia="es-CL"/>
          <w14:ligatures w14:val="none"/>
        </w:rPr>
        <w:t xml:space="preserve"> </w:t>
      </w:r>
      <w:r w:rsidR="00DF7237" w:rsidRPr="00DF7237">
        <w:rPr>
          <w:rFonts w:ascii="Times New Roman" w:eastAsia="Times New Roman" w:hAnsi="Times New Roman" w:cs="Times New Roman"/>
          <w:kern w:val="0"/>
          <w:sz w:val="24"/>
          <w:szCs w:val="24"/>
          <w:lang w:eastAsia="es-CL"/>
          <w14:ligatures w14:val="none"/>
        </w:rPr>
        <w:t>Fabricar esos equipos en escala masiva requiere cobre y litio en cantidades que solo Chile puede proveer de forma confiable, estable y bajo un Estado de derecho.</w:t>
      </w:r>
    </w:p>
    <w:p w14:paraId="77AA0355" w14:textId="6A1613C6" w:rsidR="00DF7237" w:rsidRPr="00DF7237" w:rsidRDefault="00521D45" w:rsidP="00DF7237">
      <w:pPr>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Pr>
          <w:rFonts w:ascii="Times New Roman" w:eastAsia="Times New Roman" w:hAnsi="Times New Roman" w:cs="Times New Roman"/>
          <w:b/>
          <w:bCs/>
          <w:kern w:val="0"/>
          <w:sz w:val="24"/>
          <w:szCs w:val="24"/>
          <w:lang w:eastAsia="es-CL"/>
          <w14:ligatures w14:val="none"/>
        </w:rPr>
        <w:t xml:space="preserve">b.- </w:t>
      </w:r>
      <w:r w:rsidR="00DF7237" w:rsidRPr="00DF7237">
        <w:rPr>
          <w:rFonts w:ascii="Times New Roman" w:eastAsia="Times New Roman" w:hAnsi="Times New Roman" w:cs="Times New Roman"/>
          <w:b/>
          <w:bCs/>
          <w:kern w:val="0"/>
          <w:sz w:val="24"/>
          <w:szCs w:val="24"/>
          <w:lang w:eastAsia="es-CL"/>
          <w14:ligatures w14:val="none"/>
        </w:rPr>
        <w:t>El eje del consumo doméstico.</w:t>
      </w:r>
      <w:r w:rsidR="00DF7237" w:rsidRPr="00DF7237">
        <w:rPr>
          <w:rFonts w:ascii="Times New Roman" w:eastAsia="Times New Roman" w:hAnsi="Times New Roman" w:cs="Times New Roman"/>
          <w:kern w:val="0"/>
          <w:sz w:val="24"/>
          <w:szCs w:val="24"/>
          <w:lang w:eastAsia="es-CL"/>
          <w14:ligatures w14:val="none"/>
        </w:rPr>
        <w:t xml:space="preserve"> El XV Plan Quinquenal aborda la expansión del sistema de bienestar de frente, proponiendo mejorar las pensiones, el acceso a la sanidad y los servicios de cuidado para una población que envejece rápidamente. El objetivo de elevar la esperanza de vida a los 80 años intenta transformar el desafío demográfico en una oportunidad para desarrollar una robusta "economía plateada"</w:t>
      </w:r>
      <w:r>
        <w:rPr>
          <w:rFonts w:ascii="Times New Roman" w:eastAsia="Times New Roman" w:hAnsi="Times New Roman" w:cs="Times New Roman"/>
          <w:kern w:val="0"/>
          <w:sz w:val="24"/>
          <w:szCs w:val="24"/>
          <w:lang w:eastAsia="es-CL"/>
          <w14:ligatures w14:val="none"/>
        </w:rPr>
        <w:t>, como se denomina al</w:t>
      </w:r>
      <w:r w:rsidRPr="00521D45">
        <w:t xml:space="preserve"> </w:t>
      </w:r>
      <w:r w:rsidRPr="00521D45">
        <w:rPr>
          <w:rFonts w:ascii="Times New Roman" w:eastAsia="Times New Roman" w:hAnsi="Times New Roman" w:cs="Times New Roman"/>
          <w:kern w:val="0"/>
          <w:sz w:val="24"/>
          <w:szCs w:val="24"/>
          <w:lang w:eastAsia="es-CL"/>
          <w14:ligatures w14:val="none"/>
        </w:rPr>
        <w:t>conjunto de actividades económicas, productos y servicios destinados a satisfacer las necesidades y demandas de las personas mayores de 50 años, aprovechando el cambio demográfico del envejecimiento poblacional.</w:t>
      </w:r>
      <w:r>
        <w:rPr>
          <w:rFonts w:ascii="Times New Roman" w:eastAsia="Times New Roman" w:hAnsi="Times New Roman" w:cs="Times New Roman"/>
          <w:kern w:val="0"/>
          <w:sz w:val="24"/>
          <w:szCs w:val="24"/>
          <w:lang w:eastAsia="es-CL"/>
          <w14:ligatures w14:val="none"/>
        </w:rPr>
        <w:t xml:space="preserve"> Hoy se la c</w:t>
      </w:r>
      <w:r w:rsidRPr="00521D45">
        <w:rPr>
          <w:rFonts w:ascii="Times New Roman" w:eastAsia="Times New Roman" w:hAnsi="Times New Roman" w:cs="Times New Roman"/>
          <w:kern w:val="0"/>
          <w:sz w:val="24"/>
          <w:szCs w:val="24"/>
          <w:lang w:eastAsia="es-CL"/>
          <w14:ligatures w14:val="none"/>
        </w:rPr>
        <w:t>onsiderada la tercera economía mundial</w:t>
      </w:r>
      <w:r w:rsidR="00DF7237" w:rsidRPr="00DF7237">
        <w:rPr>
          <w:rFonts w:ascii="Times New Roman" w:eastAsia="Times New Roman" w:hAnsi="Times New Roman" w:cs="Times New Roman"/>
          <w:kern w:val="0"/>
          <w:sz w:val="24"/>
          <w:szCs w:val="24"/>
          <w:lang w:eastAsia="es-CL"/>
          <w14:ligatures w14:val="none"/>
        </w:rPr>
        <w:t>.</w:t>
      </w:r>
      <w:r>
        <w:rPr>
          <w:rStyle w:val="Refdenotaalpie"/>
          <w:rFonts w:ascii="Times New Roman" w:eastAsia="Times New Roman" w:hAnsi="Times New Roman" w:cs="Times New Roman"/>
          <w:kern w:val="0"/>
          <w:sz w:val="24"/>
          <w:szCs w:val="24"/>
          <w:lang w:eastAsia="es-CL"/>
          <w14:ligatures w14:val="none"/>
        </w:rPr>
        <w:footnoteReference w:id="3"/>
      </w:r>
      <w:r>
        <w:rPr>
          <w:rFonts w:ascii="Times New Roman" w:eastAsia="Times New Roman" w:hAnsi="Times New Roman" w:cs="Times New Roman"/>
          <w:kern w:val="0"/>
          <w:sz w:val="24"/>
          <w:szCs w:val="24"/>
          <w:lang w:eastAsia="es-CL"/>
          <w14:ligatures w14:val="none"/>
        </w:rPr>
        <w:t xml:space="preserve">  </w:t>
      </w:r>
      <w:r w:rsidR="00DF7237" w:rsidRPr="00DF7237">
        <w:rPr>
          <w:rFonts w:ascii="Times New Roman" w:eastAsia="Times New Roman" w:hAnsi="Times New Roman" w:cs="Times New Roman"/>
          <w:kern w:val="0"/>
          <w:sz w:val="24"/>
          <w:szCs w:val="24"/>
          <w:lang w:eastAsia="es-CL"/>
          <w14:ligatures w14:val="none"/>
        </w:rPr>
        <w:t>Una clase media china más próspera y longeva es un mercado natural para el salmón chileno, las cerezas, el vino, las nueces, el aceite de oliva y los alimentos funcionales de alta calidad.</w:t>
      </w:r>
    </w:p>
    <w:p w14:paraId="504EC385" w14:textId="431B80B2" w:rsidR="00DF7237" w:rsidRPr="00DF7237" w:rsidRDefault="00521D45" w:rsidP="00DF7237">
      <w:pPr>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Pr>
          <w:rFonts w:ascii="Times New Roman" w:eastAsia="Times New Roman" w:hAnsi="Times New Roman" w:cs="Times New Roman"/>
          <w:b/>
          <w:bCs/>
          <w:kern w:val="0"/>
          <w:sz w:val="24"/>
          <w:szCs w:val="24"/>
          <w:lang w:eastAsia="es-CL"/>
          <w14:ligatures w14:val="none"/>
        </w:rPr>
        <w:t xml:space="preserve">c.- </w:t>
      </w:r>
      <w:r w:rsidR="00DF7237" w:rsidRPr="00DF7237">
        <w:rPr>
          <w:rFonts w:ascii="Times New Roman" w:eastAsia="Times New Roman" w:hAnsi="Times New Roman" w:cs="Times New Roman"/>
          <w:b/>
          <w:bCs/>
          <w:kern w:val="0"/>
          <w:sz w:val="24"/>
          <w:szCs w:val="24"/>
          <w:lang w:eastAsia="es-CL"/>
          <w14:ligatures w14:val="none"/>
        </w:rPr>
        <w:t>El eje de las nuevas fuerzas productivas.</w:t>
      </w:r>
      <w:r w:rsidR="00DF7237" w:rsidRPr="00DF7237">
        <w:rPr>
          <w:rFonts w:ascii="Times New Roman" w:eastAsia="Times New Roman" w:hAnsi="Times New Roman" w:cs="Times New Roman"/>
          <w:kern w:val="0"/>
          <w:sz w:val="24"/>
          <w:szCs w:val="24"/>
          <w:lang w:eastAsia="es-CL"/>
          <w14:ligatures w14:val="none"/>
        </w:rPr>
        <w:t xml:space="preserve"> El nuevo plan quinquenal acelera la transición hacia "nuevas fuerzas productivas de calidad": innovar y ser eficientes en sectores punteros como IA, robótica, nuevos materiales, biomedicina e industria aeroespacial, a la vez que desarrolla tecnologías emergentes como la computación cuántica, el hidrógeno o las comunicaciones 6G.</w:t>
      </w:r>
      <w:r>
        <w:rPr>
          <w:rFonts w:ascii="Times New Roman" w:eastAsia="Times New Roman" w:hAnsi="Times New Roman" w:cs="Times New Roman"/>
          <w:kern w:val="0"/>
          <w:sz w:val="24"/>
          <w:szCs w:val="24"/>
          <w:lang w:eastAsia="es-CL"/>
          <w14:ligatures w14:val="none"/>
        </w:rPr>
        <w:t xml:space="preserve"> </w:t>
      </w:r>
      <w:r w:rsidR="00DF7237" w:rsidRPr="00DF7237">
        <w:rPr>
          <w:rFonts w:ascii="Times New Roman" w:eastAsia="Times New Roman" w:hAnsi="Times New Roman" w:cs="Times New Roman"/>
          <w:kern w:val="0"/>
          <w:sz w:val="24"/>
          <w:szCs w:val="24"/>
          <w:lang w:eastAsia="es-CL"/>
          <w14:ligatures w14:val="none"/>
        </w:rPr>
        <w:t>En este eje, Chile puede posicionarse no solo como proveedor de insumos sino como socio de investigación y como destino de servicios especializados.</w:t>
      </w:r>
    </w:p>
    <w:p w14:paraId="78AFB807" w14:textId="77777777" w:rsidR="00DF7237" w:rsidRPr="00DF7237" w:rsidRDefault="00000000" w:rsidP="00DF7237">
      <w:pPr>
        <w:spacing w:after="0" w:line="240" w:lineRule="auto"/>
        <w:jc w:val="both"/>
        <w:rPr>
          <w:rFonts w:ascii="Times New Roman" w:eastAsia="Times New Roman" w:hAnsi="Times New Roman" w:cs="Times New Roman"/>
          <w:kern w:val="0"/>
          <w:sz w:val="24"/>
          <w:szCs w:val="24"/>
          <w:lang w:eastAsia="es-CL"/>
          <w14:ligatures w14:val="none"/>
        </w:rPr>
      </w:pPr>
      <w:r>
        <w:rPr>
          <w:rFonts w:ascii="Times New Roman" w:eastAsia="Times New Roman" w:hAnsi="Times New Roman" w:cs="Times New Roman"/>
          <w:kern w:val="0"/>
          <w:sz w:val="24"/>
          <w:szCs w:val="24"/>
          <w:lang w:eastAsia="es-CL"/>
          <w14:ligatures w14:val="none"/>
        </w:rPr>
        <w:pict w14:anchorId="31C9C36D">
          <v:rect id="_x0000_i1027" style="width:0;height:1.5pt" o:hralign="center" o:hrstd="t" o:hr="t" fillcolor="#a0a0a0" stroked="f"/>
        </w:pict>
      </w:r>
    </w:p>
    <w:p w14:paraId="0833E845" w14:textId="77777777" w:rsidR="00DF7237" w:rsidRPr="00DF7237" w:rsidRDefault="00DF7237" w:rsidP="00DF7237">
      <w:pPr>
        <w:spacing w:before="100" w:beforeAutospacing="1" w:after="100" w:afterAutospacing="1" w:line="240" w:lineRule="auto"/>
        <w:jc w:val="both"/>
        <w:outlineLvl w:val="1"/>
        <w:rPr>
          <w:rFonts w:ascii="Times New Roman" w:eastAsia="Times New Roman" w:hAnsi="Times New Roman" w:cs="Times New Roman"/>
          <w:b/>
          <w:bCs/>
          <w:kern w:val="0"/>
          <w:sz w:val="28"/>
          <w:szCs w:val="28"/>
          <w:lang w:eastAsia="es-CL"/>
          <w14:ligatures w14:val="none"/>
        </w:rPr>
      </w:pPr>
      <w:r w:rsidRPr="00DF7237">
        <w:rPr>
          <w:rFonts w:ascii="Times New Roman" w:eastAsia="Times New Roman" w:hAnsi="Times New Roman" w:cs="Times New Roman"/>
          <w:b/>
          <w:bCs/>
          <w:kern w:val="0"/>
          <w:sz w:val="28"/>
          <w:szCs w:val="28"/>
          <w:lang w:eastAsia="es-CL"/>
          <w14:ligatures w14:val="none"/>
        </w:rPr>
        <w:lastRenderedPageBreak/>
        <w:t>Las zonas de cooperación sin fricción geopolítica</w:t>
      </w:r>
    </w:p>
    <w:p w14:paraId="4A625F21" w14:textId="7BF27140" w:rsidR="00DF7237" w:rsidRPr="00DF7237" w:rsidRDefault="00DF7237" w:rsidP="00DF7237">
      <w:pPr>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sidRPr="00DF7237">
        <w:rPr>
          <w:rFonts w:ascii="Times New Roman" w:eastAsia="Times New Roman" w:hAnsi="Times New Roman" w:cs="Times New Roman"/>
          <w:kern w:val="0"/>
          <w:sz w:val="24"/>
          <w:szCs w:val="24"/>
          <w:lang w:eastAsia="es-CL"/>
          <w14:ligatures w14:val="none"/>
        </w:rPr>
        <w:t xml:space="preserve">La frontera política que importa es clara: Washington no objetará relaciones chileno-chinas que involucren comercio de materias primas, alimentos, energías renovables o servicios profesionales. Lo que activa alarmas es el control chino sobre infraestructura crítica — redes de distribución eléctrica, telecomunicaciones 5G, puertos de uso dual, o tecnología de vigilancia. Con esa brújula, las siguientes áreas tienen </w:t>
      </w:r>
      <w:r w:rsidR="00ED47FA">
        <w:rPr>
          <w:rFonts w:ascii="Times New Roman" w:eastAsia="Times New Roman" w:hAnsi="Times New Roman" w:cs="Times New Roman"/>
          <w:kern w:val="0"/>
          <w:sz w:val="24"/>
          <w:szCs w:val="24"/>
          <w:lang w:eastAsia="es-CL"/>
          <w14:ligatures w14:val="none"/>
        </w:rPr>
        <w:t>perspectivas de buen desarrollo:</w:t>
      </w:r>
    </w:p>
    <w:p w14:paraId="6A7F0825" w14:textId="77777777" w:rsidR="00ED47FA" w:rsidRDefault="00ED47FA" w:rsidP="00DF7237">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s-CL"/>
          <w14:ligatures w14:val="none"/>
        </w:rPr>
      </w:pPr>
    </w:p>
    <w:p w14:paraId="3AE85A71" w14:textId="1EEFA44E" w:rsidR="00DF7237" w:rsidRPr="00DF7237" w:rsidRDefault="00DF7237" w:rsidP="00DF7237">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s-CL"/>
          <w14:ligatures w14:val="none"/>
        </w:rPr>
      </w:pPr>
      <w:r w:rsidRPr="00DF7237">
        <w:rPr>
          <w:rFonts w:ascii="Times New Roman" w:eastAsia="Times New Roman" w:hAnsi="Times New Roman" w:cs="Times New Roman"/>
          <w:b/>
          <w:bCs/>
          <w:kern w:val="0"/>
          <w:sz w:val="27"/>
          <w:szCs w:val="27"/>
          <w:lang w:eastAsia="es-CL"/>
          <w14:ligatures w14:val="none"/>
        </w:rPr>
        <w:t>1</w:t>
      </w:r>
      <w:r w:rsidRPr="00DF7237">
        <w:rPr>
          <w:rFonts w:ascii="Times New Roman" w:eastAsia="Times New Roman" w:hAnsi="Times New Roman" w:cs="Times New Roman"/>
          <w:b/>
          <w:bCs/>
          <w:kern w:val="0"/>
          <w:sz w:val="24"/>
          <w:szCs w:val="24"/>
          <w:lang w:eastAsia="es-CL"/>
          <w14:ligatures w14:val="none"/>
        </w:rPr>
        <w:t>. Hidrógeno verde: el gran producto estratégico del quinquenio</w:t>
      </w:r>
    </w:p>
    <w:p w14:paraId="7EE278A3" w14:textId="1A68B28E" w:rsidR="00DF7237" w:rsidRPr="00DF7237" w:rsidRDefault="00DF7237" w:rsidP="00DF7237">
      <w:pPr>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sidRPr="00DF7237">
        <w:rPr>
          <w:rFonts w:ascii="Times New Roman" w:eastAsia="Times New Roman" w:hAnsi="Times New Roman" w:cs="Times New Roman"/>
          <w:kern w:val="0"/>
          <w:sz w:val="24"/>
          <w:szCs w:val="24"/>
          <w:lang w:eastAsia="es-CL"/>
          <w14:ligatures w14:val="none"/>
        </w:rPr>
        <w:t xml:space="preserve">Chile proyecta uno de los costos nivelados de producción de hidrógeno verde más bajos del mundo, según la Estrategia Nacional de Hidrógeno Verde y Derivados en su actualización </w:t>
      </w:r>
      <w:r w:rsidR="00ED40E9">
        <w:rPr>
          <w:rFonts w:ascii="Times New Roman" w:eastAsia="Times New Roman" w:hAnsi="Times New Roman" w:cs="Times New Roman"/>
          <w:kern w:val="0"/>
          <w:sz w:val="24"/>
          <w:szCs w:val="24"/>
          <w:lang w:eastAsia="es-CL"/>
          <w14:ligatures w14:val="none"/>
        </w:rPr>
        <w:t>d</w:t>
      </w:r>
      <w:r w:rsidRPr="00DF7237">
        <w:rPr>
          <w:rFonts w:ascii="Times New Roman" w:eastAsia="Times New Roman" w:hAnsi="Times New Roman" w:cs="Times New Roman"/>
          <w:kern w:val="0"/>
          <w:sz w:val="24"/>
          <w:szCs w:val="24"/>
          <w:lang w:eastAsia="es-CL"/>
          <w14:ligatures w14:val="none"/>
        </w:rPr>
        <w:t>e 2026.</w:t>
      </w:r>
      <w:r w:rsidR="00ED40E9">
        <w:rPr>
          <w:rStyle w:val="Refdenotaalpie"/>
          <w:rFonts w:ascii="Times New Roman" w:eastAsia="Times New Roman" w:hAnsi="Times New Roman" w:cs="Times New Roman"/>
          <w:kern w:val="0"/>
          <w:sz w:val="24"/>
          <w:szCs w:val="24"/>
          <w:lang w:eastAsia="es-CL"/>
          <w14:ligatures w14:val="none"/>
        </w:rPr>
        <w:footnoteReference w:id="4"/>
      </w:r>
      <w:r w:rsidR="00ED40E9">
        <w:rPr>
          <w:rFonts w:ascii="Times New Roman" w:eastAsia="Times New Roman" w:hAnsi="Times New Roman" w:cs="Times New Roman"/>
          <w:kern w:val="0"/>
          <w:sz w:val="24"/>
          <w:szCs w:val="24"/>
          <w:lang w:eastAsia="es-CL"/>
          <w14:ligatures w14:val="none"/>
        </w:rPr>
        <w:t xml:space="preserve"> </w:t>
      </w:r>
      <w:r w:rsidRPr="00DF7237">
        <w:rPr>
          <w:rFonts w:ascii="Times New Roman" w:eastAsia="Times New Roman" w:hAnsi="Times New Roman" w:cs="Times New Roman"/>
          <w:kern w:val="0"/>
          <w:sz w:val="24"/>
          <w:szCs w:val="24"/>
          <w:lang w:eastAsia="es-CL"/>
          <w14:ligatures w14:val="none"/>
        </w:rPr>
        <w:t>Ese recurso es exactamente lo que el XV Plan chino necesita para cumplir sus compromisos climáticos sin depender de importaciones de petróleo y gas de actores geopolíticamente complejos.</w:t>
      </w:r>
    </w:p>
    <w:p w14:paraId="513B1261" w14:textId="6BAEDEDD" w:rsidR="00DF7237" w:rsidRPr="00DF7237" w:rsidRDefault="00DF7237" w:rsidP="00DF7237">
      <w:pPr>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sidRPr="00DF7237">
        <w:rPr>
          <w:rFonts w:ascii="Times New Roman" w:eastAsia="Times New Roman" w:hAnsi="Times New Roman" w:cs="Times New Roman"/>
          <w:kern w:val="0"/>
          <w:sz w:val="24"/>
          <w:szCs w:val="24"/>
          <w:lang w:eastAsia="es-CL"/>
          <w14:ligatures w14:val="none"/>
        </w:rPr>
        <w:t>La visita del ministro de Energía de Chile a China</w:t>
      </w:r>
      <w:r w:rsidR="00ED40E9">
        <w:rPr>
          <w:rFonts w:ascii="Times New Roman" w:eastAsia="Times New Roman" w:hAnsi="Times New Roman" w:cs="Times New Roman"/>
          <w:kern w:val="0"/>
          <w:sz w:val="24"/>
          <w:szCs w:val="24"/>
          <w:lang w:eastAsia="es-CL"/>
          <w14:ligatures w14:val="none"/>
        </w:rPr>
        <w:t xml:space="preserve">, en abril </w:t>
      </w:r>
      <w:r w:rsidR="00ED47FA">
        <w:rPr>
          <w:rFonts w:ascii="Times New Roman" w:eastAsia="Times New Roman" w:hAnsi="Times New Roman" w:cs="Times New Roman"/>
          <w:kern w:val="0"/>
          <w:sz w:val="24"/>
          <w:szCs w:val="24"/>
          <w:lang w:eastAsia="es-CL"/>
          <w14:ligatures w14:val="none"/>
        </w:rPr>
        <w:t xml:space="preserve">2025, </w:t>
      </w:r>
      <w:r w:rsidR="00ED47FA" w:rsidRPr="00DF7237">
        <w:rPr>
          <w:rFonts w:ascii="Times New Roman" w:eastAsia="Times New Roman" w:hAnsi="Times New Roman" w:cs="Times New Roman"/>
          <w:kern w:val="0"/>
          <w:sz w:val="24"/>
          <w:szCs w:val="24"/>
          <w:lang w:eastAsia="es-CL"/>
          <w14:ligatures w14:val="none"/>
        </w:rPr>
        <w:t>concluyó</w:t>
      </w:r>
      <w:r w:rsidRPr="00DF7237">
        <w:rPr>
          <w:rFonts w:ascii="Times New Roman" w:eastAsia="Times New Roman" w:hAnsi="Times New Roman" w:cs="Times New Roman"/>
          <w:kern w:val="0"/>
          <w:sz w:val="24"/>
          <w:szCs w:val="24"/>
          <w:lang w:eastAsia="es-CL"/>
          <w14:ligatures w14:val="none"/>
        </w:rPr>
        <w:t xml:space="preserve"> con la firma de un Memorando de Entendimiento sobre Cooperación en la Transición Energética, en un momento en que ambos países se preparaban para conmemorar los 55 años de relaciones diplomáticas y los 20 años del tratado de libre comercio. </w:t>
      </w:r>
    </w:p>
    <w:p w14:paraId="623CF52B" w14:textId="7B936C73" w:rsidR="00DF7237" w:rsidRPr="00DF7237" w:rsidRDefault="00DF7237" w:rsidP="00DF7237">
      <w:pPr>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sidRPr="00DF7237">
        <w:rPr>
          <w:rFonts w:ascii="Times New Roman" w:eastAsia="Times New Roman" w:hAnsi="Times New Roman" w:cs="Times New Roman"/>
          <w:kern w:val="0"/>
          <w:sz w:val="24"/>
          <w:szCs w:val="24"/>
          <w:lang w:eastAsia="es-CL"/>
          <w14:ligatures w14:val="none"/>
        </w:rPr>
        <w:t xml:space="preserve">El potencial es </w:t>
      </w:r>
      <w:r w:rsidR="00ED47FA">
        <w:rPr>
          <w:rFonts w:ascii="Times New Roman" w:eastAsia="Times New Roman" w:hAnsi="Times New Roman" w:cs="Times New Roman"/>
          <w:kern w:val="0"/>
          <w:sz w:val="24"/>
          <w:szCs w:val="24"/>
          <w:lang w:eastAsia="es-CL"/>
          <w14:ligatures w14:val="none"/>
        </w:rPr>
        <w:t>grande</w:t>
      </w:r>
      <w:r w:rsidRPr="00DF7237">
        <w:rPr>
          <w:rFonts w:ascii="Times New Roman" w:eastAsia="Times New Roman" w:hAnsi="Times New Roman" w:cs="Times New Roman"/>
          <w:kern w:val="0"/>
          <w:sz w:val="24"/>
          <w:szCs w:val="24"/>
          <w:lang w:eastAsia="es-CL"/>
          <w14:ligatures w14:val="none"/>
        </w:rPr>
        <w:t>. Chile tiene en la Patagonia y e</w:t>
      </w:r>
      <w:r w:rsidR="003D0B06">
        <w:rPr>
          <w:rFonts w:ascii="Times New Roman" w:eastAsia="Times New Roman" w:hAnsi="Times New Roman" w:cs="Times New Roman"/>
          <w:kern w:val="0"/>
          <w:sz w:val="24"/>
          <w:szCs w:val="24"/>
          <w:lang w:eastAsia="es-CL"/>
          <w14:ligatures w14:val="none"/>
        </w:rPr>
        <w:t xml:space="preserve">n </w:t>
      </w:r>
      <w:r w:rsidRPr="00DF7237">
        <w:rPr>
          <w:rFonts w:ascii="Times New Roman" w:eastAsia="Times New Roman" w:hAnsi="Times New Roman" w:cs="Times New Roman"/>
          <w:kern w:val="0"/>
          <w:sz w:val="24"/>
          <w:szCs w:val="24"/>
          <w:lang w:eastAsia="es-CL"/>
          <w14:ligatures w14:val="none"/>
        </w:rPr>
        <w:t>Atacama las condiciones de viento y radiación solar que producen hidrógeno verde a costos que ningún otro país puede igualar. China tiene la escala industrial para absorber volúmenes masivos. La combinación puede generar decenas de proyectos de miles de millones de dólares en plantas de electrólisis, producción de amoniaco verde y cadenas de exportación hacia puertos del Pacífico. Ninguno de esos proyectos involucra tecnología de doble uso ni infraestructura crítica desde la perspectiva de seguridad nacional de Estados Unidos</w:t>
      </w:r>
      <w:r w:rsidR="00ED40E9">
        <w:rPr>
          <w:rFonts w:ascii="Times New Roman" w:eastAsia="Times New Roman" w:hAnsi="Times New Roman" w:cs="Times New Roman"/>
          <w:kern w:val="0"/>
          <w:sz w:val="24"/>
          <w:szCs w:val="24"/>
          <w:lang w:eastAsia="es-CL"/>
          <w14:ligatures w14:val="none"/>
        </w:rPr>
        <w:t>, señalan sus impulsores</w:t>
      </w:r>
      <w:r w:rsidRPr="00DF7237">
        <w:rPr>
          <w:rFonts w:ascii="Times New Roman" w:eastAsia="Times New Roman" w:hAnsi="Times New Roman" w:cs="Times New Roman"/>
          <w:kern w:val="0"/>
          <w:sz w:val="24"/>
          <w:szCs w:val="24"/>
          <w:lang w:eastAsia="es-CL"/>
          <w14:ligatures w14:val="none"/>
        </w:rPr>
        <w:t>. Son proyectos industriales de energía limpia, exactamente el tipo de cooperación que el mundo necesita.</w:t>
      </w:r>
      <w:r w:rsidR="003D0B06">
        <w:rPr>
          <w:rStyle w:val="Refdenotaalpie"/>
          <w:rFonts w:ascii="Times New Roman" w:eastAsia="Times New Roman" w:hAnsi="Times New Roman" w:cs="Times New Roman"/>
          <w:kern w:val="0"/>
          <w:sz w:val="24"/>
          <w:szCs w:val="24"/>
          <w:lang w:eastAsia="es-CL"/>
          <w14:ligatures w14:val="none"/>
        </w:rPr>
        <w:footnoteReference w:id="5"/>
      </w:r>
    </w:p>
    <w:p w14:paraId="57965BF8" w14:textId="77777777" w:rsidR="00DF7237" w:rsidRPr="00DF7237" w:rsidRDefault="00DF7237" w:rsidP="00DF7237">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s-CL"/>
          <w14:ligatures w14:val="none"/>
        </w:rPr>
      </w:pPr>
      <w:r w:rsidRPr="00DF7237">
        <w:rPr>
          <w:rFonts w:ascii="Times New Roman" w:eastAsia="Times New Roman" w:hAnsi="Times New Roman" w:cs="Times New Roman"/>
          <w:b/>
          <w:bCs/>
          <w:kern w:val="0"/>
          <w:sz w:val="27"/>
          <w:szCs w:val="27"/>
          <w:lang w:eastAsia="es-CL"/>
          <w14:ligatures w14:val="none"/>
        </w:rPr>
        <w:t xml:space="preserve">2. </w:t>
      </w:r>
      <w:r w:rsidRPr="00DF7237">
        <w:rPr>
          <w:rFonts w:ascii="Times New Roman" w:eastAsia="Times New Roman" w:hAnsi="Times New Roman" w:cs="Times New Roman"/>
          <w:b/>
          <w:bCs/>
          <w:kern w:val="0"/>
          <w:sz w:val="24"/>
          <w:szCs w:val="24"/>
          <w:lang w:eastAsia="es-CL"/>
          <w14:ligatures w14:val="none"/>
        </w:rPr>
        <w:t>Agroindustria con valor agregado: el mercado de la "economía plateada" china</w:t>
      </w:r>
    </w:p>
    <w:p w14:paraId="3E5321C5" w14:textId="7DFECC2A" w:rsidR="00DF7237" w:rsidRPr="00DF7237" w:rsidRDefault="00DF7237" w:rsidP="00DF7237">
      <w:pPr>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sidRPr="00DF7237">
        <w:rPr>
          <w:rFonts w:ascii="Times New Roman" w:eastAsia="Times New Roman" w:hAnsi="Times New Roman" w:cs="Times New Roman"/>
          <w:kern w:val="0"/>
          <w:sz w:val="24"/>
          <w:szCs w:val="24"/>
          <w:lang w:eastAsia="es-CL"/>
          <w14:ligatures w14:val="none"/>
        </w:rPr>
        <w:t xml:space="preserve">Los envíos más destacados de Chile a China en 2025 fueron cobre, cátodos de cobre, cerezas frescas, celulosa, carbonato de litio, hierro, yodo, ciruelas frescas, salmónidos, harina de pescado, sulfato de litio, carne de cerdo y algas. </w:t>
      </w:r>
    </w:p>
    <w:p w14:paraId="164352E4" w14:textId="3E8F5332" w:rsidR="00DF7237" w:rsidRPr="00DF7237" w:rsidRDefault="00DF7237" w:rsidP="00DF7237">
      <w:pPr>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sidRPr="00DF7237">
        <w:rPr>
          <w:rFonts w:ascii="Times New Roman" w:eastAsia="Times New Roman" w:hAnsi="Times New Roman" w:cs="Times New Roman"/>
          <w:kern w:val="0"/>
          <w:sz w:val="24"/>
          <w:szCs w:val="24"/>
          <w:lang w:eastAsia="es-CL"/>
          <w14:ligatures w14:val="none"/>
        </w:rPr>
        <w:t xml:space="preserve">El problema estructural en esa lista es que la mayoría de los productos agroalimentarios se exportan como </w:t>
      </w:r>
      <w:r w:rsidRPr="00DF7237">
        <w:rPr>
          <w:rFonts w:ascii="Times New Roman" w:eastAsia="Times New Roman" w:hAnsi="Times New Roman" w:cs="Times New Roman"/>
          <w:i/>
          <w:iCs/>
          <w:kern w:val="0"/>
          <w:sz w:val="24"/>
          <w:szCs w:val="24"/>
          <w:lang w:eastAsia="es-CL"/>
          <w14:ligatures w14:val="none"/>
        </w:rPr>
        <w:t>commodities</w:t>
      </w:r>
      <w:r w:rsidRPr="00DF7237">
        <w:rPr>
          <w:rFonts w:ascii="Times New Roman" w:eastAsia="Times New Roman" w:hAnsi="Times New Roman" w:cs="Times New Roman"/>
          <w:kern w:val="0"/>
          <w:sz w:val="24"/>
          <w:szCs w:val="24"/>
          <w:lang w:eastAsia="es-CL"/>
          <w14:ligatures w14:val="none"/>
        </w:rPr>
        <w:t xml:space="preserve"> o con bajo procesamiento. El XV Plan Quinquenal —al expandir el bienestar y el consumo chino— crea la plataforma perfecta para una transformación: </w:t>
      </w:r>
      <w:r w:rsidRPr="00DF7237">
        <w:rPr>
          <w:rFonts w:ascii="Times New Roman" w:eastAsia="Times New Roman" w:hAnsi="Times New Roman" w:cs="Times New Roman"/>
          <w:kern w:val="0"/>
          <w:sz w:val="24"/>
          <w:szCs w:val="24"/>
          <w:lang w:eastAsia="es-CL"/>
          <w14:ligatures w14:val="none"/>
        </w:rPr>
        <w:lastRenderedPageBreak/>
        <w:t>exportar no solo cerezas frescas sino también cerezas deshidratadas, conservas, extractos nutrac</w:t>
      </w:r>
      <w:r w:rsidR="00ED40E9">
        <w:rPr>
          <w:rFonts w:ascii="Times New Roman" w:eastAsia="Times New Roman" w:hAnsi="Times New Roman" w:cs="Times New Roman"/>
          <w:kern w:val="0"/>
          <w:sz w:val="24"/>
          <w:szCs w:val="24"/>
          <w:lang w:eastAsia="es-CL"/>
          <w14:ligatures w14:val="none"/>
        </w:rPr>
        <w:t>é</w:t>
      </w:r>
      <w:r w:rsidRPr="00DF7237">
        <w:rPr>
          <w:rFonts w:ascii="Times New Roman" w:eastAsia="Times New Roman" w:hAnsi="Times New Roman" w:cs="Times New Roman"/>
          <w:kern w:val="0"/>
          <w:sz w:val="24"/>
          <w:szCs w:val="24"/>
          <w:lang w:eastAsia="es-CL"/>
          <w14:ligatures w14:val="none"/>
        </w:rPr>
        <w:t xml:space="preserve">uticos </w:t>
      </w:r>
      <w:r w:rsidR="00ED40E9">
        <w:rPr>
          <w:rFonts w:ascii="Times New Roman" w:eastAsia="Times New Roman" w:hAnsi="Times New Roman" w:cs="Times New Roman"/>
          <w:kern w:val="0"/>
          <w:sz w:val="24"/>
          <w:szCs w:val="24"/>
          <w:lang w:eastAsia="es-CL"/>
          <w14:ligatures w14:val="none"/>
        </w:rPr>
        <w:t>(</w:t>
      </w:r>
      <w:r w:rsidR="00ED40E9" w:rsidRPr="00ED40E9">
        <w:rPr>
          <w:rFonts w:ascii="Times New Roman" w:eastAsia="Times New Roman" w:hAnsi="Times New Roman" w:cs="Times New Roman"/>
          <w:kern w:val="0"/>
          <w:sz w:val="24"/>
          <w:szCs w:val="24"/>
          <w:lang w:eastAsia="es-CL"/>
          <w14:ligatures w14:val="none"/>
        </w:rPr>
        <w:t xml:space="preserve">compuestos bioactivos </w:t>
      </w:r>
      <w:r w:rsidR="00706206">
        <w:rPr>
          <w:rFonts w:ascii="Times New Roman" w:eastAsia="Times New Roman" w:hAnsi="Times New Roman" w:cs="Times New Roman"/>
          <w:kern w:val="0"/>
          <w:sz w:val="24"/>
          <w:szCs w:val="24"/>
          <w:lang w:eastAsia="es-CL"/>
          <w14:ligatures w14:val="none"/>
        </w:rPr>
        <w:t>extraídos</w:t>
      </w:r>
      <w:r w:rsidR="00ED40E9" w:rsidRPr="00ED40E9">
        <w:rPr>
          <w:rFonts w:ascii="Times New Roman" w:eastAsia="Times New Roman" w:hAnsi="Times New Roman" w:cs="Times New Roman"/>
          <w:kern w:val="0"/>
          <w:sz w:val="24"/>
          <w:szCs w:val="24"/>
          <w:lang w:eastAsia="es-CL"/>
          <w14:ligatures w14:val="none"/>
        </w:rPr>
        <w:t xml:space="preserve"> de alimentos</w:t>
      </w:r>
      <w:r w:rsidR="00ED40E9">
        <w:rPr>
          <w:rFonts w:ascii="Times New Roman" w:eastAsia="Times New Roman" w:hAnsi="Times New Roman" w:cs="Times New Roman"/>
          <w:kern w:val="0"/>
          <w:sz w:val="24"/>
          <w:szCs w:val="24"/>
          <w:lang w:eastAsia="es-CL"/>
          <w14:ligatures w14:val="none"/>
        </w:rPr>
        <w:t xml:space="preserve"> </w:t>
      </w:r>
      <w:r w:rsidR="00ED40E9" w:rsidRPr="00ED40E9">
        <w:rPr>
          <w:rFonts w:ascii="Times New Roman" w:eastAsia="Times New Roman" w:hAnsi="Times New Roman" w:cs="Times New Roman"/>
          <w:kern w:val="0"/>
          <w:sz w:val="24"/>
          <w:szCs w:val="24"/>
          <w:lang w:eastAsia="es-CL"/>
          <w14:ligatures w14:val="none"/>
        </w:rPr>
        <w:t>que ofrecen beneficios terapéuticos para la salud, superando la nutrición básica</w:t>
      </w:r>
      <w:r w:rsidR="00706206">
        <w:rPr>
          <w:rFonts w:ascii="Times New Roman" w:eastAsia="Times New Roman" w:hAnsi="Times New Roman" w:cs="Times New Roman"/>
          <w:kern w:val="0"/>
          <w:sz w:val="24"/>
          <w:szCs w:val="24"/>
          <w:lang w:eastAsia="es-CL"/>
          <w14:ligatures w14:val="none"/>
        </w:rPr>
        <w:t>)</w:t>
      </w:r>
      <w:r w:rsidR="00ED40E9">
        <w:rPr>
          <w:rFonts w:ascii="Times New Roman" w:eastAsia="Times New Roman" w:hAnsi="Times New Roman" w:cs="Times New Roman"/>
          <w:kern w:val="0"/>
          <w:sz w:val="24"/>
          <w:szCs w:val="24"/>
          <w:lang w:eastAsia="es-CL"/>
          <w14:ligatures w14:val="none"/>
        </w:rPr>
        <w:t xml:space="preserve"> </w:t>
      </w:r>
      <w:r w:rsidRPr="00DF7237">
        <w:rPr>
          <w:rFonts w:ascii="Times New Roman" w:eastAsia="Times New Roman" w:hAnsi="Times New Roman" w:cs="Times New Roman"/>
          <w:kern w:val="0"/>
          <w:sz w:val="24"/>
          <w:szCs w:val="24"/>
          <w:lang w:eastAsia="es-CL"/>
          <w14:ligatures w14:val="none"/>
        </w:rPr>
        <w:t>y productos funcionales con marca chilena. No solo salmón congelado sino salmón ahumado premium, tarrinas de paté de trucha, omega-3 encapsulado y alimentos para la tercera edad.</w:t>
      </w:r>
    </w:p>
    <w:p w14:paraId="2FCFC3E1" w14:textId="156FEFEE" w:rsidR="00DF7237" w:rsidRPr="00DF7237" w:rsidRDefault="00DF7237" w:rsidP="00DF7237">
      <w:pPr>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sidRPr="00DF7237">
        <w:rPr>
          <w:rFonts w:ascii="Times New Roman" w:eastAsia="Times New Roman" w:hAnsi="Times New Roman" w:cs="Times New Roman"/>
          <w:kern w:val="0"/>
          <w:sz w:val="24"/>
          <w:szCs w:val="24"/>
          <w:lang w:eastAsia="es-CL"/>
          <w14:ligatures w14:val="none"/>
        </w:rPr>
        <w:t>Empresas como Carozzi, Concha y Toro, Cousiño Macul, Viña Santa Rita y las grandes procesadoras de salmón tienen la capacidad de escalar con marcas propias en el mercado chino. La mayoría de los expertos destacan la incansable labor del organismo comercial chileno ProChile en China para promover las inversiones y establecer vínculos entre las empresas de ambos lados del Océano Pacífico. Ampliar esa presencia institucional hacia zonas geográficas específicas del interior de China —Sichuan, Guangdong, Zhejiang— donde la clase media tiene mayor poder adquisitivo y demanda alimentos importados de calidad, es una prioridad inmediata.</w:t>
      </w:r>
    </w:p>
    <w:p w14:paraId="10FA570A" w14:textId="6F543AB6" w:rsidR="00917EFD" w:rsidRPr="00917EFD" w:rsidRDefault="00DF7237" w:rsidP="00917EFD">
      <w:pPr>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sidRPr="00DF7237">
        <w:rPr>
          <w:rFonts w:ascii="Times New Roman" w:eastAsia="Times New Roman" w:hAnsi="Times New Roman" w:cs="Times New Roman"/>
          <w:kern w:val="0"/>
          <w:sz w:val="24"/>
          <w:szCs w:val="24"/>
          <w:lang w:eastAsia="es-CL"/>
          <w14:ligatures w14:val="none"/>
        </w:rPr>
        <w:t>La cooperación agrícola científica también es fértil y políticamente neutral. En foros empresariales y diplomáticos, como el Foro Chile-China 2025, las autoridades chinas han enfatizado el interés en trabajar con Chile en la seguridad alimentaria.</w:t>
      </w:r>
      <w:r w:rsidR="00917EFD">
        <w:rPr>
          <w:rFonts w:ascii="Times New Roman" w:eastAsia="Times New Roman" w:hAnsi="Times New Roman" w:cs="Times New Roman"/>
          <w:kern w:val="0"/>
          <w:sz w:val="24"/>
          <w:szCs w:val="24"/>
          <w:lang w:eastAsia="es-CL"/>
          <w14:ligatures w14:val="none"/>
        </w:rPr>
        <w:t xml:space="preserve"> </w:t>
      </w:r>
      <w:r w:rsidRPr="00DF7237">
        <w:rPr>
          <w:rFonts w:ascii="Times New Roman" w:eastAsia="Times New Roman" w:hAnsi="Times New Roman" w:cs="Times New Roman"/>
          <w:kern w:val="0"/>
          <w:sz w:val="24"/>
          <w:szCs w:val="24"/>
          <w:lang w:eastAsia="es-CL"/>
          <w14:ligatures w14:val="none"/>
        </w:rPr>
        <w:t>Un centro de investigación agrícola binacional en el norte chico chileno, enfocado en agricultura de precisión para zonas áridas, tendría beneficios científicos reales para China en su propia gestión hídrica y agrícola en zonas desérticas del noroeste.</w:t>
      </w:r>
      <w:r w:rsidR="00917EFD">
        <w:rPr>
          <w:rFonts w:ascii="Times New Roman" w:eastAsia="Times New Roman" w:hAnsi="Times New Roman" w:cs="Times New Roman"/>
          <w:kern w:val="0"/>
          <w:sz w:val="24"/>
          <w:szCs w:val="24"/>
          <w:lang w:eastAsia="es-CL"/>
          <w14:ligatures w14:val="none"/>
        </w:rPr>
        <w:t xml:space="preserve"> Es la idea propuesta por e</w:t>
      </w:r>
      <w:r w:rsidR="00917EFD" w:rsidRPr="00917EFD">
        <w:rPr>
          <w:rFonts w:ascii="Times New Roman" w:eastAsia="Times New Roman" w:hAnsi="Times New Roman" w:cs="Times New Roman"/>
          <w:kern w:val="0"/>
          <w:sz w:val="24"/>
          <w:szCs w:val="24"/>
          <w:lang w:eastAsia="es-CL"/>
          <w14:ligatures w14:val="none"/>
        </w:rPr>
        <w:t xml:space="preserve">l Instituto de Investigaciones Agropecuarias (INIA) de Chile </w:t>
      </w:r>
      <w:r w:rsidR="00ED7750">
        <w:rPr>
          <w:rFonts w:ascii="Times New Roman" w:eastAsia="Times New Roman" w:hAnsi="Times New Roman" w:cs="Times New Roman"/>
          <w:kern w:val="0"/>
          <w:sz w:val="24"/>
          <w:szCs w:val="24"/>
          <w:lang w:eastAsia="es-CL"/>
          <w14:ligatures w14:val="none"/>
        </w:rPr>
        <w:t>en Pampa Concordia, cerca de Arica.</w:t>
      </w:r>
      <w:r w:rsidR="00ED7750">
        <w:rPr>
          <w:rStyle w:val="Refdenotaalpie"/>
          <w:rFonts w:ascii="Times New Roman" w:eastAsia="Times New Roman" w:hAnsi="Times New Roman" w:cs="Times New Roman"/>
          <w:kern w:val="0"/>
          <w:sz w:val="24"/>
          <w:szCs w:val="24"/>
          <w:lang w:eastAsia="es-CL"/>
          <w14:ligatures w14:val="none"/>
        </w:rPr>
        <w:footnoteReference w:id="6"/>
      </w:r>
    </w:p>
    <w:p w14:paraId="4C8B7FE1" w14:textId="335D5DC0" w:rsidR="00DF7237" w:rsidRPr="00DF7237" w:rsidRDefault="00DF7237" w:rsidP="00DF7237">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s-CL"/>
          <w14:ligatures w14:val="none"/>
        </w:rPr>
      </w:pPr>
      <w:r w:rsidRPr="00DF7237">
        <w:rPr>
          <w:rFonts w:ascii="Times New Roman" w:eastAsia="Times New Roman" w:hAnsi="Times New Roman" w:cs="Times New Roman"/>
          <w:b/>
          <w:bCs/>
          <w:kern w:val="0"/>
          <w:sz w:val="27"/>
          <w:szCs w:val="27"/>
          <w:lang w:eastAsia="es-CL"/>
          <w14:ligatures w14:val="none"/>
        </w:rPr>
        <w:t xml:space="preserve">3. </w:t>
      </w:r>
      <w:r w:rsidRPr="00DF7237">
        <w:rPr>
          <w:rFonts w:ascii="Times New Roman" w:eastAsia="Times New Roman" w:hAnsi="Times New Roman" w:cs="Times New Roman"/>
          <w:b/>
          <w:bCs/>
          <w:kern w:val="0"/>
          <w:sz w:val="24"/>
          <w:szCs w:val="24"/>
          <w:lang w:eastAsia="es-CL"/>
          <w14:ligatures w14:val="none"/>
        </w:rPr>
        <w:t>Exportación de servicios mineros y de ingeniería</w:t>
      </w:r>
    </w:p>
    <w:p w14:paraId="1EB5BFBE" w14:textId="5F087556" w:rsidR="00DF7237" w:rsidRPr="00DF7237" w:rsidRDefault="00DF7237" w:rsidP="00DF7237">
      <w:pPr>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sidRPr="00DF7237">
        <w:rPr>
          <w:rFonts w:ascii="Times New Roman" w:eastAsia="Times New Roman" w:hAnsi="Times New Roman" w:cs="Times New Roman"/>
          <w:kern w:val="0"/>
          <w:sz w:val="24"/>
          <w:szCs w:val="24"/>
          <w:lang w:eastAsia="es-CL"/>
          <w14:ligatures w14:val="none"/>
        </w:rPr>
        <w:t xml:space="preserve">Chile es el país con mayor experiencia acumulada del mundo en minería de cobre a gran altitud, en ambientes secos y con tecnologías de procesamiento de mineral de baja ley. </w:t>
      </w:r>
      <w:r w:rsidR="00ED7750">
        <w:rPr>
          <w:rFonts w:ascii="Times New Roman" w:eastAsia="Times New Roman" w:hAnsi="Times New Roman" w:cs="Times New Roman"/>
          <w:kern w:val="0"/>
          <w:sz w:val="24"/>
          <w:szCs w:val="24"/>
          <w:lang w:eastAsia="es-CL"/>
          <w14:ligatures w14:val="none"/>
        </w:rPr>
        <w:t xml:space="preserve">Es exportable la </w:t>
      </w:r>
      <w:r w:rsidRPr="00DF7237">
        <w:rPr>
          <w:rFonts w:ascii="Times New Roman" w:eastAsia="Times New Roman" w:hAnsi="Times New Roman" w:cs="Times New Roman"/>
          <w:kern w:val="0"/>
          <w:sz w:val="24"/>
          <w:szCs w:val="24"/>
          <w:lang w:eastAsia="es-CL"/>
          <w14:ligatures w14:val="none"/>
        </w:rPr>
        <w:t>experiencia de las grandes empresas de ingeniería como SRK, Ausenco, Wood y las consultoras locales como Arcadis Chile y Amec Foster Wheeler</w:t>
      </w:r>
      <w:r w:rsidR="00ED7750">
        <w:rPr>
          <w:rFonts w:ascii="Times New Roman" w:eastAsia="Times New Roman" w:hAnsi="Times New Roman" w:cs="Times New Roman"/>
          <w:kern w:val="0"/>
          <w:sz w:val="24"/>
          <w:szCs w:val="24"/>
          <w:lang w:eastAsia="es-CL"/>
          <w14:ligatures w14:val="none"/>
        </w:rPr>
        <w:t xml:space="preserve">. </w:t>
      </w:r>
    </w:p>
    <w:p w14:paraId="3D89B02B" w14:textId="74325262" w:rsidR="00DF7237" w:rsidRPr="00DF7237" w:rsidRDefault="00DF7237" w:rsidP="00DF7237">
      <w:pPr>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sidRPr="00DF7237">
        <w:rPr>
          <w:rFonts w:ascii="Times New Roman" w:eastAsia="Times New Roman" w:hAnsi="Times New Roman" w:cs="Times New Roman"/>
          <w:kern w:val="0"/>
          <w:sz w:val="24"/>
          <w:szCs w:val="24"/>
          <w:lang w:eastAsia="es-CL"/>
          <w14:ligatures w14:val="none"/>
        </w:rPr>
        <w:t xml:space="preserve">Entre los servicios chilenos con mejor desempeño exportador en 2024 destacaron la ingeniería para instalaciones de la minería extractiva del cobre con envíos por </w:t>
      </w:r>
      <w:r w:rsidR="00ED7750">
        <w:rPr>
          <w:rFonts w:ascii="Times New Roman" w:eastAsia="Times New Roman" w:hAnsi="Times New Roman" w:cs="Times New Roman"/>
          <w:kern w:val="0"/>
          <w:sz w:val="24"/>
          <w:szCs w:val="24"/>
          <w:lang w:eastAsia="es-CL"/>
          <w14:ligatures w14:val="none"/>
        </w:rPr>
        <w:t xml:space="preserve">US$ </w:t>
      </w:r>
      <w:r w:rsidRPr="00DF7237">
        <w:rPr>
          <w:rFonts w:ascii="Times New Roman" w:eastAsia="Times New Roman" w:hAnsi="Times New Roman" w:cs="Times New Roman"/>
          <w:kern w:val="0"/>
          <w:sz w:val="24"/>
          <w:szCs w:val="24"/>
          <w:lang w:eastAsia="es-CL"/>
          <w14:ligatures w14:val="none"/>
        </w:rPr>
        <w:t xml:space="preserve">19,4 millones, la asesoría en ingeniería aplicada a la minería con </w:t>
      </w:r>
      <w:r w:rsidR="00ED7750">
        <w:rPr>
          <w:rFonts w:ascii="Times New Roman" w:eastAsia="Times New Roman" w:hAnsi="Times New Roman" w:cs="Times New Roman"/>
          <w:kern w:val="0"/>
          <w:sz w:val="24"/>
          <w:szCs w:val="24"/>
          <w:lang w:eastAsia="es-CL"/>
          <w14:ligatures w14:val="none"/>
        </w:rPr>
        <w:t xml:space="preserve">US$ </w:t>
      </w:r>
      <w:r w:rsidRPr="00DF7237">
        <w:rPr>
          <w:rFonts w:ascii="Times New Roman" w:eastAsia="Times New Roman" w:hAnsi="Times New Roman" w:cs="Times New Roman"/>
          <w:kern w:val="0"/>
          <w:sz w:val="24"/>
          <w:szCs w:val="24"/>
          <w:lang w:eastAsia="es-CL"/>
          <w14:ligatures w14:val="none"/>
        </w:rPr>
        <w:t>12 millones, y el diseño de software original con 71,4 millones de dólares. Esas cifras revelan un sector que existe pero que está muy por debajo de su potencial</w:t>
      </w:r>
      <w:r w:rsidR="00345D1E">
        <w:rPr>
          <w:rFonts w:ascii="Times New Roman" w:eastAsia="Times New Roman" w:hAnsi="Times New Roman" w:cs="Times New Roman"/>
          <w:kern w:val="0"/>
          <w:sz w:val="24"/>
          <w:szCs w:val="24"/>
          <w:lang w:eastAsia="es-CL"/>
          <w14:ligatures w14:val="none"/>
        </w:rPr>
        <w:t xml:space="preserve"> dentro del total de exportación de servicios que tiene Chile, ya por encima de los US$ 1.000 millones.</w:t>
      </w:r>
      <w:r w:rsidR="00345D1E">
        <w:rPr>
          <w:rStyle w:val="Refdenotaalpie"/>
          <w:rFonts w:ascii="Times New Roman" w:eastAsia="Times New Roman" w:hAnsi="Times New Roman" w:cs="Times New Roman"/>
          <w:kern w:val="0"/>
          <w:sz w:val="24"/>
          <w:szCs w:val="24"/>
          <w:lang w:eastAsia="es-CL"/>
          <w14:ligatures w14:val="none"/>
        </w:rPr>
        <w:footnoteReference w:id="7"/>
      </w:r>
    </w:p>
    <w:p w14:paraId="66383AC9" w14:textId="64FD9822" w:rsidR="00DF7237" w:rsidRPr="00DF7237" w:rsidRDefault="00DF7237" w:rsidP="00DF7237">
      <w:pPr>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sidRPr="00DF7237">
        <w:rPr>
          <w:rFonts w:ascii="Times New Roman" w:eastAsia="Times New Roman" w:hAnsi="Times New Roman" w:cs="Times New Roman"/>
          <w:kern w:val="0"/>
          <w:sz w:val="24"/>
          <w:szCs w:val="24"/>
          <w:lang w:eastAsia="es-CL"/>
          <w14:ligatures w14:val="none"/>
        </w:rPr>
        <w:t xml:space="preserve">China tiene </w:t>
      </w:r>
      <w:r w:rsidR="00E2485C">
        <w:rPr>
          <w:rFonts w:ascii="Times New Roman" w:eastAsia="Times New Roman" w:hAnsi="Times New Roman" w:cs="Times New Roman"/>
          <w:kern w:val="0"/>
          <w:sz w:val="24"/>
          <w:szCs w:val="24"/>
          <w:lang w:eastAsia="es-CL"/>
          <w14:ligatures w14:val="none"/>
        </w:rPr>
        <w:t xml:space="preserve">presencia en </w:t>
      </w:r>
      <w:r w:rsidRPr="00DF7237">
        <w:rPr>
          <w:rFonts w:ascii="Times New Roman" w:eastAsia="Times New Roman" w:hAnsi="Times New Roman" w:cs="Times New Roman"/>
          <w:kern w:val="0"/>
          <w:sz w:val="24"/>
          <w:szCs w:val="24"/>
          <w:lang w:eastAsia="es-CL"/>
          <w14:ligatures w14:val="none"/>
        </w:rPr>
        <w:t xml:space="preserve">minas de cobre en África (Zambia, República Democrática del Congo), en Asia Central (Kazajistán) y en América Latina. En todas ellas puede aplicar el </w:t>
      </w:r>
      <w:r w:rsidRPr="00DF7237">
        <w:rPr>
          <w:rFonts w:ascii="Times New Roman" w:eastAsia="Times New Roman" w:hAnsi="Times New Roman" w:cs="Times New Roman"/>
          <w:kern w:val="0"/>
          <w:sz w:val="24"/>
          <w:szCs w:val="24"/>
          <w:lang w:eastAsia="es-CL"/>
          <w14:ligatures w14:val="none"/>
        </w:rPr>
        <w:lastRenderedPageBreak/>
        <w:t>conocimiento chileno de ingeniería de procesos, gestión ambiental, relaciones comunitarias y operación en altura. Crear un consorcio de empresas chilenas de ingeniería minera orientado explícitamente al mercado chino —con contratos de servicios con las grandes mineras estatales chinas como CNMC, MMG o Zijin Mining— es una oportunidad de exportación de know-how limpia, sin implicaciones de seguridad nacional para nadie.</w:t>
      </w:r>
    </w:p>
    <w:p w14:paraId="163410B5" w14:textId="061D9664" w:rsidR="00DF7237" w:rsidRPr="00DF7237" w:rsidRDefault="00DF7237" w:rsidP="00DF7237">
      <w:pPr>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sidRPr="00DF7237">
        <w:rPr>
          <w:rFonts w:ascii="Times New Roman" w:eastAsia="Times New Roman" w:hAnsi="Times New Roman" w:cs="Times New Roman"/>
          <w:kern w:val="0"/>
          <w:sz w:val="24"/>
          <w:szCs w:val="24"/>
          <w:lang w:eastAsia="es-CL"/>
          <w14:ligatures w14:val="none"/>
        </w:rPr>
        <w:t xml:space="preserve">La oferta exportable de servicios de Chile incluye empresas de soluciones tecnológicas, servicios para la minería, servicios para la agricultura, ingeniería y arquitectura. En los últimos quince años, este sector ha conseguido un positivo desempeño exportador con un crecimiento promedio del 13% anual. </w:t>
      </w:r>
    </w:p>
    <w:p w14:paraId="304DC315" w14:textId="7115C32B" w:rsidR="00DF7237" w:rsidRDefault="00FA0990" w:rsidP="00DF7237">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s-CL"/>
          <w14:ligatures w14:val="none"/>
        </w:rPr>
      </w:pPr>
      <w:r>
        <w:rPr>
          <w:rFonts w:ascii="Times New Roman" w:eastAsia="Times New Roman" w:hAnsi="Times New Roman" w:cs="Times New Roman"/>
          <w:b/>
          <w:bCs/>
          <w:kern w:val="0"/>
          <w:sz w:val="24"/>
          <w:szCs w:val="24"/>
          <w:lang w:eastAsia="es-CL"/>
          <w14:ligatures w14:val="none"/>
        </w:rPr>
        <w:t>Una oportunidad por trabajar</w:t>
      </w:r>
      <w:r w:rsidR="00DF7237" w:rsidRPr="00DF7237">
        <w:rPr>
          <w:rFonts w:ascii="Times New Roman" w:eastAsia="Times New Roman" w:hAnsi="Times New Roman" w:cs="Times New Roman"/>
          <w:b/>
          <w:bCs/>
          <w:kern w:val="0"/>
          <w:sz w:val="24"/>
          <w:szCs w:val="24"/>
          <w:lang w:eastAsia="es-CL"/>
          <w14:ligatures w14:val="none"/>
        </w:rPr>
        <w:t>: la ventaja del huso horario</w:t>
      </w:r>
    </w:p>
    <w:p w14:paraId="3241C1B7" w14:textId="0D68E014" w:rsidR="00DF7237" w:rsidRPr="00DF7237" w:rsidRDefault="00DF7237" w:rsidP="00DF7237">
      <w:pPr>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sidRPr="00DF7237">
        <w:rPr>
          <w:rFonts w:ascii="Times New Roman" w:eastAsia="Times New Roman" w:hAnsi="Times New Roman" w:cs="Times New Roman"/>
          <w:kern w:val="0"/>
          <w:sz w:val="24"/>
          <w:szCs w:val="24"/>
          <w:lang w:eastAsia="es-CL"/>
          <w14:ligatures w14:val="none"/>
        </w:rPr>
        <w:t xml:space="preserve">Hay un factor raramente analizado en la relación Chile-China que representa una oportunidad estructural única: la diferencia horaria de aproximadamente 11 </w:t>
      </w:r>
      <w:r w:rsidR="00345D1E">
        <w:rPr>
          <w:rFonts w:ascii="Times New Roman" w:eastAsia="Times New Roman" w:hAnsi="Times New Roman" w:cs="Times New Roman"/>
          <w:kern w:val="0"/>
          <w:sz w:val="24"/>
          <w:szCs w:val="24"/>
          <w:lang w:eastAsia="es-CL"/>
          <w14:ligatures w14:val="none"/>
        </w:rPr>
        <w:t>o</w:t>
      </w:r>
      <w:r w:rsidRPr="00DF7237">
        <w:rPr>
          <w:rFonts w:ascii="Times New Roman" w:eastAsia="Times New Roman" w:hAnsi="Times New Roman" w:cs="Times New Roman"/>
          <w:kern w:val="0"/>
          <w:sz w:val="24"/>
          <w:szCs w:val="24"/>
          <w:lang w:eastAsia="es-CL"/>
          <w14:ligatures w14:val="none"/>
        </w:rPr>
        <w:t xml:space="preserve"> 12 horas entre Santiago y </w:t>
      </w:r>
      <w:r w:rsidR="00345D1E">
        <w:rPr>
          <w:rFonts w:ascii="Times New Roman" w:eastAsia="Times New Roman" w:hAnsi="Times New Roman" w:cs="Times New Roman"/>
          <w:kern w:val="0"/>
          <w:sz w:val="24"/>
          <w:szCs w:val="24"/>
          <w:lang w:eastAsia="es-CL"/>
          <w14:ligatures w14:val="none"/>
        </w:rPr>
        <w:t>Beijing, según las diferentes estaciones del año.</w:t>
      </w:r>
    </w:p>
    <w:p w14:paraId="1FB14F17" w14:textId="2EA68A86" w:rsidR="00DF7237" w:rsidRPr="00DF7237" w:rsidRDefault="00DF7237" w:rsidP="00DF7237">
      <w:pPr>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sidRPr="00DF7237">
        <w:rPr>
          <w:rFonts w:ascii="Times New Roman" w:eastAsia="Times New Roman" w:hAnsi="Times New Roman" w:cs="Times New Roman"/>
          <w:kern w:val="0"/>
          <w:sz w:val="24"/>
          <w:szCs w:val="24"/>
          <w:lang w:eastAsia="es-CL"/>
          <w14:ligatures w14:val="none"/>
        </w:rPr>
        <w:t>Chile sigue la zona horaria UTC-3, lo que implica una diferencia horaria con China de 11 horas</w:t>
      </w:r>
      <w:r w:rsidR="00345D1E">
        <w:rPr>
          <w:rFonts w:ascii="Times New Roman" w:eastAsia="Times New Roman" w:hAnsi="Times New Roman" w:cs="Times New Roman"/>
          <w:kern w:val="0"/>
          <w:sz w:val="24"/>
          <w:szCs w:val="24"/>
          <w:lang w:eastAsia="es-CL"/>
          <w14:ligatures w14:val="none"/>
        </w:rPr>
        <w:t xml:space="preserve"> o 12, cuando hay cambio de hora en el país</w:t>
      </w:r>
      <w:r w:rsidRPr="00DF7237">
        <w:rPr>
          <w:rFonts w:ascii="Times New Roman" w:eastAsia="Times New Roman" w:hAnsi="Times New Roman" w:cs="Times New Roman"/>
          <w:kern w:val="0"/>
          <w:sz w:val="24"/>
          <w:szCs w:val="24"/>
          <w:lang w:eastAsia="es-CL"/>
          <w14:ligatures w14:val="none"/>
        </w:rPr>
        <w:t xml:space="preserve">. Cuando en Santiago de Chile son las </w:t>
      </w:r>
      <w:r w:rsidR="00345D1E">
        <w:rPr>
          <w:rFonts w:ascii="Times New Roman" w:eastAsia="Times New Roman" w:hAnsi="Times New Roman" w:cs="Times New Roman"/>
          <w:kern w:val="0"/>
          <w:sz w:val="24"/>
          <w:szCs w:val="24"/>
          <w:lang w:eastAsia="es-CL"/>
          <w14:ligatures w14:val="none"/>
        </w:rPr>
        <w:t>9</w:t>
      </w:r>
      <w:r w:rsidRPr="00DF7237">
        <w:rPr>
          <w:rFonts w:ascii="Times New Roman" w:eastAsia="Times New Roman" w:hAnsi="Times New Roman" w:cs="Times New Roman"/>
          <w:kern w:val="0"/>
          <w:sz w:val="24"/>
          <w:szCs w:val="24"/>
          <w:lang w:eastAsia="es-CL"/>
          <w14:ligatures w14:val="none"/>
        </w:rPr>
        <w:t>:00 AM, en Beijing ya son las 9:00 PM del mismo día. Esta asimetría —que a primera vista parece un obstáculo para la coordinación— es en realidad una oportunidad estratégica extraordinaria para Chile en el sector de servicios.</w:t>
      </w:r>
    </w:p>
    <w:p w14:paraId="7033F560" w14:textId="6AB9D3AC" w:rsidR="00DF7237" w:rsidRPr="00DF7237" w:rsidRDefault="00DF7237" w:rsidP="00DF7237">
      <w:pPr>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sidRPr="00DF7237">
        <w:rPr>
          <w:rFonts w:ascii="Times New Roman" w:eastAsia="Times New Roman" w:hAnsi="Times New Roman" w:cs="Times New Roman"/>
          <w:kern w:val="0"/>
          <w:sz w:val="24"/>
          <w:szCs w:val="24"/>
          <w:lang w:eastAsia="es-CL"/>
          <w14:ligatures w14:val="none"/>
        </w:rPr>
        <w:t xml:space="preserve">La lógica es sencilla y poderosa: cuando los ejecutivos, abogados, ingenieros y analistas financieros chinos terminan su jornada laboral y se van a dormir, los profesionales chilenos están comenzando su día de trabajo. Y cuando los profesionales chilenos terminan su jornada, en China ya está amaneciendo. Esto significa que es posible diseñar flujos de trabajo que avancen </w:t>
      </w:r>
      <w:r w:rsidRPr="00DF7237">
        <w:rPr>
          <w:rFonts w:ascii="Times New Roman" w:eastAsia="Times New Roman" w:hAnsi="Times New Roman" w:cs="Times New Roman"/>
          <w:b/>
          <w:bCs/>
          <w:kern w:val="0"/>
          <w:sz w:val="24"/>
          <w:szCs w:val="24"/>
          <w:lang w:eastAsia="es-CL"/>
          <w14:ligatures w14:val="none"/>
        </w:rPr>
        <w:t>las 24 horas del día</w:t>
      </w:r>
      <w:r w:rsidR="00E2485C">
        <w:rPr>
          <w:rFonts w:ascii="Times New Roman" w:eastAsia="Times New Roman" w:hAnsi="Times New Roman" w:cs="Times New Roman"/>
          <w:b/>
          <w:bCs/>
          <w:kern w:val="0"/>
          <w:sz w:val="24"/>
          <w:szCs w:val="24"/>
          <w:lang w:eastAsia="es-CL"/>
          <w14:ligatures w14:val="none"/>
        </w:rPr>
        <w:t xml:space="preserve">. </w:t>
      </w:r>
    </w:p>
    <w:p w14:paraId="145963C8" w14:textId="30D23AA7" w:rsidR="00DF7237" w:rsidRPr="00DF7237" w:rsidRDefault="00DF7237" w:rsidP="00DF7237">
      <w:pPr>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sidRPr="00DF7237">
        <w:rPr>
          <w:rFonts w:ascii="Times New Roman" w:eastAsia="Times New Roman" w:hAnsi="Times New Roman" w:cs="Times New Roman"/>
          <w:kern w:val="0"/>
          <w:sz w:val="24"/>
          <w:szCs w:val="24"/>
          <w:lang w:eastAsia="es-CL"/>
          <w14:ligatures w14:val="none"/>
        </w:rPr>
        <w:t>Las diferencias de zona horaria permiten la continuidad de las operaciones comerciales: los problemas de los clientes se resuelven de noche, los proyectos avanzan sin parar las 24 horas y se puede responder a las oportunidades de mercado en cualquier momento.</w:t>
      </w:r>
      <w:r w:rsidR="00962DB4">
        <w:rPr>
          <w:rFonts w:ascii="Times New Roman" w:eastAsia="Times New Roman" w:hAnsi="Times New Roman" w:cs="Times New Roman"/>
          <w:kern w:val="0"/>
          <w:sz w:val="24"/>
          <w:szCs w:val="24"/>
          <w:lang w:eastAsia="es-CL"/>
          <w14:ligatures w14:val="none"/>
        </w:rPr>
        <w:t xml:space="preserve"> Por cierto, esto no es nuevo en relaciones como la de India y Europa, pero si es un campo muy poco explorado en la relación China-Chile, que son países totalmente antípoda uno del otro. </w:t>
      </w:r>
      <w:r w:rsidRPr="00DF7237">
        <w:rPr>
          <w:rFonts w:ascii="Times New Roman" w:eastAsia="Times New Roman" w:hAnsi="Times New Roman" w:cs="Times New Roman"/>
          <w:kern w:val="0"/>
          <w:sz w:val="24"/>
          <w:szCs w:val="24"/>
          <w:lang w:eastAsia="es-CL"/>
          <w14:ligatures w14:val="none"/>
        </w:rPr>
        <w:t xml:space="preserve"> </w:t>
      </w:r>
    </w:p>
    <w:p w14:paraId="4455A588" w14:textId="77777777" w:rsidR="00DF7237" w:rsidRPr="00DF7237" w:rsidRDefault="00DF7237" w:rsidP="00DF7237">
      <w:pPr>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sidRPr="00DF7237">
        <w:rPr>
          <w:rFonts w:ascii="Times New Roman" w:eastAsia="Times New Roman" w:hAnsi="Times New Roman" w:cs="Times New Roman"/>
          <w:kern w:val="0"/>
          <w:sz w:val="24"/>
          <w:szCs w:val="24"/>
          <w:lang w:eastAsia="es-CL"/>
          <w14:ligatures w14:val="none"/>
        </w:rPr>
        <w:t xml:space="preserve">El modelo que funciona en la industria global de servicios es el llamado </w:t>
      </w:r>
      <w:r w:rsidRPr="00DF7237">
        <w:rPr>
          <w:rFonts w:ascii="Times New Roman" w:eastAsia="Times New Roman" w:hAnsi="Times New Roman" w:cs="Times New Roman"/>
          <w:b/>
          <w:bCs/>
          <w:kern w:val="0"/>
          <w:sz w:val="24"/>
          <w:szCs w:val="24"/>
          <w:lang w:eastAsia="es-CL"/>
          <w14:ligatures w14:val="none"/>
        </w:rPr>
        <w:t>"follow the sun"</w:t>
      </w:r>
      <w:r w:rsidRPr="00DF7237">
        <w:rPr>
          <w:rFonts w:ascii="Times New Roman" w:eastAsia="Times New Roman" w:hAnsi="Times New Roman" w:cs="Times New Roman"/>
          <w:kern w:val="0"/>
          <w:sz w:val="24"/>
          <w:szCs w:val="24"/>
          <w:lang w:eastAsia="es-CL"/>
          <w14:ligatures w14:val="none"/>
        </w:rPr>
        <w:t xml:space="preserve"> (seguir el sol): equipos en distintas zonas horarias que se pasan el trabajo como una posta, garantizando que siempre hay alguien trabajando en un proyecto. Chile es el candidato ideal para ser el "turno del Pacífico" en esa arquitectura con China.</w:t>
      </w:r>
    </w:p>
    <w:p w14:paraId="24BC1CE3" w14:textId="77777777" w:rsidR="00DF7237" w:rsidRPr="00DF7237" w:rsidRDefault="00DF7237" w:rsidP="00DF7237">
      <w:pPr>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sidRPr="00DF7237">
        <w:rPr>
          <w:rFonts w:ascii="Times New Roman" w:eastAsia="Times New Roman" w:hAnsi="Times New Roman" w:cs="Times New Roman"/>
          <w:b/>
          <w:bCs/>
          <w:kern w:val="0"/>
          <w:sz w:val="24"/>
          <w:szCs w:val="24"/>
          <w:lang w:eastAsia="es-CL"/>
          <w14:ligatures w14:val="none"/>
        </w:rPr>
        <w:t>¿Qué tipos de servicios son más adecuados para este modelo?</w:t>
      </w:r>
    </w:p>
    <w:p w14:paraId="5FACF912" w14:textId="7ADA8EF1" w:rsidR="00DF7237" w:rsidRPr="00DF7237" w:rsidRDefault="00DF7237" w:rsidP="00DF7237">
      <w:pPr>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sidRPr="00DF7237">
        <w:rPr>
          <w:rFonts w:ascii="Times New Roman" w:eastAsia="Times New Roman" w:hAnsi="Times New Roman" w:cs="Times New Roman"/>
          <w:b/>
          <w:bCs/>
          <w:kern w:val="0"/>
          <w:sz w:val="24"/>
          <w:szCs w:val="24"/>
          <w:lang w:eastAsia="es-CL"/>
          <w14:ligatures w14:val="none"/>
        </w:rPr>
        <w:t>Auditoría y contabilidad financiera.</w:t>
      </w:r>
      <w:r w:rsidRPr="00DF7237">
        <w:rPr>
          <w:rFonts w:ascii="Times New Roman" w:eastAsia="Times New Roman" w:hAnsi="Times New Roman" w:cs="Times New Roman"/>
          <w:kern w:val="0"/>
          <w:sz w:val="24"/>
          <w:szCs w:val="24"/>
          <w:lang w:eastAsia="es-CL"/>
          <w14:ligatures w14:val="none"/>
        </w:rPr>
        <w:t xml:space="preserve"> Una empresa de auditoría en Santiago puede recibir estados financieros, bases de datos contables y documentos de </w:t>
      </w:r>
      <w:r w:rsidRPr="00DF7237">
        <w:rPr>
          <w:rFonts w:ascii="Times New Roman" w:eastAsia="Times New Roman" w:hAnsi="Times New Roman" w:cs="Times New Roman"/>
          <w:i/>
          <w:iCs/>
          <w:kern w:val="0"/>
          <w:sz w:val="24"/>
          <w:szCs w:val="24"/>
          <w:lang w:eastAsia="es-CL"/>
          <w14:ligatures w14:val="none"/>
        </w:rPr>
        <w:t>due diligence</w:t>
      </w:r>
      <w:r w:rsidRPr="00DF7237">
        <w:rPr>
          <w:rFonts w:ascii="Times New Roman" w:eastAsia="Times New Roman" w:hAnsi="Times New Roman" w:cs="Times New Roman"/>
          <w:kern w:val="0"/>
          <w:sz w:val="24"/>
          <w:szCs w:val="24"/>
          <w:lang w:eastAsia="es-CL"/>
          <w14:ligatures w14:val="none"/>
        </w:rPr>
        <w:t xml:space="preserve"> al final del día chileno. Los auditores trabajan durante la noche de China. Al despertar en </w:t>
      </w:r>
      <w:r w:rsidR="00962DB4">
        <w:rPr>
          <w:rFonts w:ascii="Times New Roman" w:eastAsia="Times New Roman" w:hAnsi="Times New Roman" w:cs="Times New Roman"/>
          <w:kern w:val="0"/>
          <w:sz w:val="24"/>
          <w:szCs w:val="24"/>
          <w:lang w:eastAsia="es-CL"/>
          <w14:ligatures w14:val="none"/>
        </w:rPr>
        <w:t>Beijing</w:t>
      </w:r>
      <w:r w:rsidRPr="00DF7237">
        <w:rPr>
          <w:rFonts w:ascii="Times New Roman" w:eastAsia="Times New Roman" w:hAnsi="Times New Roman" w:cs="Times New Roman"/>
          <w:kern w:val="0"/>
          <w:sz w:val="24"/>
          <w:szCs w:val="24"/>
          <w:lang w:eastAsia="es-CL"/>
          <w14:ligatures w14:val="none"/>
        </w:rPr>
        <w:t xml:space="preserve">, los socios locales encuentran en su correo los avances completados. El ciclo se repite al día siguiente, </w:t>
      </w:r>
      <w:r w:rsidRPr="00DF7237">
        <w:rPr>
          <w:rFonts w:ascii="Times New Roman" w:eastAsia="Times New Roman" w:hAnsi="Times New Roman" w:cs="Times New Roman"/>
          <w:kern w:val="0"/>
          <w:sz w:val="24"/>
          <w:szCs w:val="24"/>
          <w:lang w:eastAsia="es-CL"/>
          <w14:ligatures w14:val="none"/>
        </w:rPr>
        <w:lastRenderedPageBreak/>
        <w:t>reduciendo los tiempos de cierre de auditorías de semanas a días. Firmas como Ernst &amp; Young Chile, PricewaterhouseCoopers Chile o KPMG Chile ya tienen contactos con sus contrapartes chinas. Formalizar esa arquitectura de turnos es un paso lógico.</w:t>
      </w:r>
    </w:p>
    <w:p w14:paraId="09DC01C2" w14:textId="2DAA9F39" w:rsidR="00DF7237" w:rsidRPr="00DF7237" w:rsidRDefault="00DF7237" w:rsidP="00DF7237">
      <w:pPr>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sidRPr="00DF7237">
        <w:rPr>
          <w:rFonts w:ascii="Times New Roman" w:eastAsia="Times New Roman" w:hAnsi="Times New Roman" w:cs="Times New Roman"/>
          <w:b/>
          <w:bCs/>
          <w:kern w:val="0"/>
          <w:sz w:val="24"/>
          <w:szCs w:val="24"/>
          <w:lang w:eastAsia="es-CL"/>
          <w14:ligatures w14:val="none"/>
        </w:rPr>
        <w:t>Servicios legales y de propiedad intelectual.</w:t>
      </w:r>
      <w:r w:rsidRPr="00DF7237">
        <w:rPr>
          <w:rFonts w:ascii="Times New Roman" w:eastAsia="Times New Roman" w:hAnsi="Times New Roman" w:cs="Times New Roman"/>
          <w:kern w:val="0"/>
          <w:sz w:val="24"/>
          <w:szCs w:val="24"/>
          <w:lang w:eastAsia="es-CL"/>
          <w14:ligatures w14:val="none"/>
        </w:rPr>
        <w:t xml:space="preserve"> El XV Plan Quinquenal chino hace énfasis en la innovación y el liderazgo tecnológico. El plan señala explícitamente "ganar la batalla" en tecnologías avanzadas, incluyendo inteligencia artificial, tecnología cuántica, fusión nuclear, prevención de enfermedades y exploración espacial. Toda esa actividad innovadora genera una demanda masiva de registro de patentes, protección de propiedad intelectual en terceros mercados, asesoría en derecho corporativo internacional y contratos de licenciamiento. Estudios jurídicos chilenos con especialización en propiedad intelectual, arbitraje comercial o derecho minero pueden proveer esos servicios a empresas chinas que operan en América Latina, procesando documentación durante las horas nocturnas de China.</w:t>
      </w:r>
    </w:p>
    <w:p w14:paraId="583C1743" w14:textId="6FE13A66" w:rsidR="00DF7237" w:rsidRPr="00DF7237" w:rsidRDefault="00DF7237" w:rsidP="00DF7237">
      <w:pPr>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sidRPr="00DF7237">
        <w:rPr>
          <w:rFonts w:ascii="Times New Roman" w:eastAsia="Times New Roman" w:hAnsi="Times New Roman" w:cs="Times New Roman"/>
          <w:b/>
          <w:bCs/>
          <w:kern w:val="0"/>
          <w:sz w:val="24"/>
          <w:szCs w:val="24"/>
          <w:lang w:eastAsia="es-CL"/>
          <w14:ligatures w14:val="none"/>
        </w:rPr>
        <w:t>Análisis de datos e inteligencia de mercado.</w:t>
      </w:r>
      <w:r w:rsidRPr="00DF7237">
        <w:rPr>
          <w:rFonts w:ascii="Times New Roman" w:eastAsia="Times New Roman" w:hAnsi="Times New Roman" w:cs="Times New Roman"/>
          <w:kern w:val="0"/>
          <w:sz w:val="24"/>
          <w:szCs w:val="24"/>
          <w:lang w:eastAsia="es-CL"/>
          <w14:ligatures w14:val="none"/>
        </w:rPr>
        <w:t xml:space="preserve"> Empresas chinas que quieren entender los mercados de América del Sur —desde tendencias de consumo en Brasil hasta regulación ambiental en Perú o dinámica política en Argentina— necesitan analistas que hablen español, conozcan la región y puedan producir informes en tiempo real. Una firma de análisis en Santiago puede entregar cada mañana china (es decir, cada </w:t>
      </w:r>
      <w:r w:rsidR="00962DB4">
        <w:rPr>
          <w:rFonts w:ascii="Times New Roman" w:eastAsia="Times New Roman" w:hAnsi="Times New Roman" w:cs="Times New Roman"/>
          <w:kern w:val="0"/>
          <w:sz w:val="24"/>
          <w:szCs w:val="24"/>
          <w:lang w:eastAsia="es-CL"/>
          <w14:ligatures w14:val="none"/>
        </w:rPr>
        <w:t>anochecer en Chile</w:t>
      </w:r>
      <w:r w:rsidRPr="00DF7237">
        <w:rPr>
          <w:rFonts w:ascii="Times New Roman" w:eastAsia="Times New Roman" w:hAnsi="Times New Roman" w:cs="Times New Roman"/>
          <w:kern w:val="0"/>
          <w:sz w:val="24"/>
          <w:szCs w:val="24"/>
          <w:lang w:eastAsia="es-CL"/>
          <w14:ligatures w14:val="none"/>
        </w:rPr>
        <w:t>) un reporte actualizado sobre lo que ocurrió en los mercados latinoamericanos durante el día.</w:t>
      </w:r>
    </w:p>
    <w:p w14:paraId="1455507E" w14:textId="1967B7B9" w:rsidR="00DF7237" w:rsidRPr="00DF7237" w:rsidRDefault="00DF7237" w:rsidP="00DF7237">
      <w:pPr>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sidRPr="00DF7237">
        <w:rPr>
          <w:rFonts w:ascii="Times New Roman" w:eastAsia="Times New Roman" w:hAnsi="Times New Roman" w:cs="Times New Roman"/>
          <w:b/>
          <w:bCs/>
          <w:kern w:val="0"/>
          <w:sz w:val="24"/>
          <w:szCs w:val="24"/>
          <w:lang w:eastAsia="es-CL"/>
          <w14:ligatures w14:val="none"/>
        </w:rPr>
        <w:t>Desarrollo de software y tecnología.</w:t>
      </w:r>
      <w:r w:rsidRPr="00DF7237">
        <w:rPr>
          <w:rFonts w:ascii="Times New Roman" w:eastAsia="Times New Roman" w:hAnsi="Times New Roman" w:cs="Times New Roman"/>
          <w:kern w:val="0"/>
          <w:sz w:val="24"/>
          <w:szCs w:val="24"/>
          <w:lang w:eastAsia="es-CL"/>
          <w14:ligatures w14:val="none"/>
        </w:rPr>
        <w:t xml:space="preserve"> El diseño de software original fue uno de los servicios de mayor valor exportado por Chile en 2024, con envíos por 71,4 millones de dólares. </w:t>
      </w:r>
      <w:r w:rsidR="00962DB4">
        <w:rPr>
          <w:rFonts w:ascii="Times New Roman" w:eastAsia="Times New Roman" w:hAnsi="Times New Roman" w:cs="Times New Roman"/>
          <w:kern w:val="0"/>
          <w:sz w:val="24"/>
          <w:szCs w:val="24"/>
          <w:lang w:eastAsia="es-CL"/>
          <w14:ligatures w14:val="none"/>
        </w:rPr>
        <w:t xml:space="preserve">Un sector que ha seguido creciendo. </w:t>
      </w:r>
      <w:r w:rsidRPr="00DF7237">
        <w:rPr>
          <w:rFonts w:ascii="Times New Roman" w:eastAsia="Times New Roman" w:hAnsi="Times New Roman" w:cs="Times New Roman"/>
          <w:kern w:val="0"/>
          <w:sz w:val="24"/>
          <w:szCs w:val="24"/>
          <w:lang w:eastAsia="es-CL"/>
          <w14:ligatures w14:val="none"/>
        </w:rPr>
        <w:t xml:space="preserve">Ese sector puede escalar hacia China aprovechando la diferencia horaria para ciclos de desarrollo continuo. Un equipo de desarrollo en </w:t>
      </w:r>
      <w:r w:rsidR="00962DB4">
        <w:rPr>
          <w:rFonts w:ascii="Times New Roman" w:eastAsia="Times New Roman" w:hAnsi="Times New Roman" w:cs="Times New Roman"/>
          <w:kern w:val="0"/>
          <w:sz w:val="24"/>
          <w:szCs w:val="24"/>
          <w:lang w:eastAsia="es-CL"/>
          <w14:ligatures w14:val="none"/>
        </w:rPr>
        <w:t>Beijing</w:t>
      </w:r>
      <w:r w:rsidRPr="00DF7237">
        <w:rPr>
          <w:rFonts w:ascii="Times New Roman" w:eastAsia="Times New Roman" w:hAnsi="Times New Roman" w:cs="Times New Roman"/>
          <w:kern w:val="0"/>
          <w:sz w:val="24"/>
          <w:szCs w:val="24"/>
          <w:lang w:eastAsia="es-CL"/>
          <w14:ligatures w14:val="none"/>
        </w:rPr>
        <w:t xml:space="preserve"> diseña la arquitectura y especificaciones durante el día chino; el equipo en Santiago la implementa mientras China duerme; al día siguiente los ingenieros chinos hacen </w:t>
      </w:r>
      <w:r w:rsidRPr="00DF7237">
        <w:rPr>
          <w:rFonts w:ascii="Times New Roman" w:eastAsia="Times New Roman" w:hAnsi="Times New Roman" w:cs="Times New Roman"/>
          <w:i/>
          <w:iCs/>
          <w:kern w:val="0"/>
          <w:sz w:val="24"/>
          <w:szCs w:val="24"/>
          <w:lang w:eastAsia="es-CL"/>
          <w14:ligatures w14:val="none"/>
        </w:rPr>
        <w:t>testing</w:t>
      </w:r>
      <w:r w:rsidRPr="00DF7237">
        <w:rPr>
          <w:rFonts w:ascii="Times New Roman" w:eastAsia="Times New Roman" w:hAnsi="Times New Roman" w:cs="Times New Roman"/>
          <w:kern w:val="0"/>
          <w:sz w:val="24"/>
          <w:szCs w:val="24"/>
          <w:lang w:eastAsia="es-CL"/>
          <w14:ligatures w14:val="none"/>
        </w:rPr>
        <w:t xml:space="preserve"> y revisión de lo que se construyó. Es el modelo que ha convertido a India en una potencia tecnológica global — y Chile puede replicarlo con China, con la ventaja adicional del idioma español para proyectos de expansión a América Latina.</w:t>
      </w:r>
    </w:p>
    <w:p w14:paraId="27FD9B83" w14:textId="0E2D0206" w:rsidR="00DF7237" w:rsidRPr="00DF7237" w:rsidRDefault="00DF7237" w:rsidP="00DF7237">
      <w:pPr>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sidRPr="00DF7237">
        <w:rPr>
          <w:rFonts w:ascii="Times New Roman" w:eastAsia="Times New Roman" w:hAnsi="Times New Roman" w:cs="Times New Roman"/>
          <w:b/>
          <w:bCs/>
          <w:kern w:val="0"/>
          <w:sz w:val="24"/>
          <w:szCs w:val="24"/>
          <w:lang w:eastAsia="es-CL"/>
          <w14:ligatures w14:val="none"/>
        </w:rPr>
        <w:t>Telemedicina y servicios de salud.</w:t>
      </w:r>
      <w:r w:rsidRPr="00DF7237">
        <w:rPr>
          <w:rFonts w:ascii="Times New Roman" w:eastAsia="Times New Roman" w:hAnsi="Times New Roman" w:cs="Times New Roman"/>
          <w:kern w:val="0"/>
          <w:sz w:val="24"/>
          <w:szCs w:val="24"/>
          <w:lang w:eastAsia="es-CL"/>
          <w14:ligatures w14:val="none"/>
        </w:rPr>
        <w:t xml:space="preserve"> La "economía plateada" que China quiere desarrollar incluye servicios de salud de calidad para su población envejecida. Chile tiene hospitales clínicos de excelencia</w:t>
      </w:r>
      <w:r w:rsidR="001A29F1">
        <w:rPr>
          <w:rFonts w:ascii="Times New Roman" w:eastAsia="Times New Roman" w:hAnsi="Times New Roman" w:cs="Times New Roman"/>
          <w:kern w:val="0"/>
          <w:sz w:val="24"/>
          <w:szCs w:val="24"/>
          <w:lang w:eastAsia="es-CL"/>
          <w14:ligatures w14:val="none"/>
        </w:rPr>
        <w:t xml:space="preserve"> </w:t>
      </w:r>
      <w:r w:rsidRPr="00DF7237">
        <w:rPr>
          <w:rFonts w:ascii="Times New Roman" w:eastAsia="Times New Roman" w:hAnsi="Times New Roman" w:cs="Times New Roman"/>
          <w:kern w:val="0"/>
          <w:sz w:val="24"/>
          <w:szCs w:val="24"/>
          <w:lang w:eastAsia="es-CL"/>
          <w14:ligatures w14:val="none"/>
        </w:rPr>
        <w:t xml:space="preserve">con capacidades diagnósticas de primer nivel. Servicios de teleradiología, lectura de imágenes médicas, interpretación de exámenes de laboratorio y segunda opinión médica pueden prestarse desde Santiago a hospitales chinos mientras sus médicos duermen. El doctor en Santiago lee la resonancia magnética y devuelve el informe antes del amanecer de </w:t>
      </w:r>
      <w:r w:rsidR="001A29F1">
        <w:rPr>
          <w:rFonts w:ascii="Times New Roman" w:eastAsia="Times New Roman" w:hAnsi="Times New Roman" w:cs="Times New Roman"/>
          <w:kern w:val="0"/>
          <w:sz w:val="24"/>
          <w:szCs w:val="24"/>
          <w:lang w:eastAsia="es-CL"/>
          <w14:ligatures w14:val="none"/>
        </w:rPr>
        <w:t>Beijing</w:t>
      </w:r>
      <w:r w:rsidRPr="00DF7237">
        <w:rPr>
          <w:rFonts w:ascii="Times New Roman" w:eastAsia="Times New Roman" w:hAnsi="Times New Roman" w:cs="Times New Roman"/>
          <w:kern w:val="0"/>
          <w:sz w:val="24"/>
          <w:szCs w:val="24"/>
          <w:lang w:eastAsia="es-CL"/>
          <w14:ligatures w14:val="none"/>
        </w:rPr>
        <w:t>.</w:t>
      </w:r>
    </w:p>
    <w:p w14:paraId="4743AABC" w14:textId="093B9F0D" w:rsidR="00DF7237" w:rsidRPr="00DF7237" w:rsidRDefault="00DF7237" w:rsidP="00DF7237">
      <w:pPr>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sidRPr="00DF7237">
        <w:rPr>
          <w:rFonts w:ascii="Times New Roman" w:eastAsia="Times New Roman" w:hAnsi="Times New Roman" w:cs="Times New Roman"/>
          <w:b/>
          <w:bCs/>
          <w:kern w:val="0"/>
          <w:sz w:val="24"/>
          <w:szCs w:val="24"/>
          <w:lang w:eastAsia="es-CL"/>
          <w14:ligatures w14:val="none"/>
        </w:rPr>
        <w:t>Investigación y desarrollo universitario.</w:t>
      </w:r>
      <w:r w:rsidRPr="00DF7237">
        <w:rPr>
          <w:rFonts w:ascii="Times New Roman" w:eastAsia="Times New Roman" w:hAnsi="Times New Roman" w:cs="Times New Roman"/>
          <w:kern w:val="0"/>
          <w:sz w:val="24"/>
          <w:szCs w:val="24"/>
          <w:lang w:eastAsia="es-CL"/>
          <w14:ligatures w14:val="none"/>
        </w:rPr>
        <w:t xml:space="preserve"> La diferencia horaria permite también modelos de investigación conjunta donde los equipos trabajan en turnos. Un laboratorio de </w:t>
      </w:r>
      <w:r w:rsidR="0068080A">
        <w:rPr>
          <w:rFonts w:ascii="Times New Roman" w:eastAsia="Times New Roman" w:hAnsi="Times New Roman" w:cs="Times New Roman"/>
          <w:kern w:val="0"/>
          <w:sz w:val="24"/>
          <w:szCs w:val="24"/>
          <w:lang w:eastAsia="es-CL"/>
          <w14:ligatures w14:val="none"/>
        </w:rPr>
        <w:t>una universidad importante en C</w:t>
      </w:r>
      <w:r w:rsidR="00295F58">
        <w:rPr>
          <w:rFonts w:ascii="Times New Roman" w:eastAsia="Times New Roman" w:hAnsi="Times New Roman" w:cs="Times New Roman"/>
          <w:kern w:val="0"/>
          <w:sz w:val="24"/>
          <w:szCs w:val="24"/>
          <w:lang w:eastAsia="es-CL"/>
          <w14:ligatures w14:val="none"/>
        </w:rPr>
        <w:t>h</w:t>
      </w:r>
      <w:r w:rsidR="0068080A">
        <w:rPr>
          <w:rFonts w:ascii="Times New Roman" w:eastAsia="Times New Roman" w:hAnsi="Times New Roman" w:cs="Times New Roman"/>
          <w:kern w:val="0"/>
          <w:sz w:val="24"/>
          <w:szCs w:val="24"/>
          <w:lang w:eastAsia="es-CL"/>
          <w14:ligatures w14:val="none"/>
        </w:rPr>
        <w:t xml:space="preserve">ile, </w:t>
      </w:r>
      <w:r w:rsidRPr="00DF7237">
        <w:rPr>
          <w:rFonts w:ascii="Times New Roman" w:eastAsia="Times New Roman" w:hAnsi="Times New Roman" w:cs="Times New Roman"/>
          <w:kern w:val="0"/>
          <w:sz w:val="24"/>
          <w:szCs w:val="24"/>
          <w:lang w:eastAsia="es-CL"/>
          <w14:ligatures w14:val="none"/>
        </w:rPr>
        <w:t>colaborando con la Universidad de Pekín en modelamiento de sistemas hidrológicos o en biología marina del Pacífico</w:t>
      </w:r>
      <w:r w:rsidR="0068080A">
        <w:rPr>
          <w:rFonts w:ascii="Times New Roman" w:eastAsia="Times New Roman" w:hAnsi="Times New Roman" w:cs="Times New Roman"/>
          <w:kern w:val="0"/>
          <w:sz w:val="24"/>
          <w:szCs w:val="24"/>
          <w:lang w:eastAsia="es-CL"/>
          <w14:ligatures w14:val="none"/>
        </w:rPr>
        <w:t>,</w:t>
      </w:r>
      <w:r w:rsidRPr="00DF7237">
        <w:rPr>
          <w:rFonts w:ascii="Times New Roman" w:eastAsia="Times New Roman" w:hAnsi="Times New Roman" w:cs="Times New Roman"/>
          <w:kern w:val="0"/>
          <w:sz w:val="24"/>
          <w:szCs w:val="24"/>
          <w:lang w:eastAsia="es-CL"/>
          <w14:ligatures w14:val="none"/>
        </w:rPr>
        <w:t xml:space="preserve"> puede operar en ciclos continuos donde cada equipo complementa el trabajo del otro.</w:t>
      </w:r>
    </w:p>
    <w:p w14:paraId="09F9C657" w14:textId="77777777" w:rsidR="00DF7237" w:rsidRPr="00DF7237" w:rsidRDefault="00000000" w:rsidP="00DF7237">
      <w:pPr>
        <w:spacing w:after="0" w:line="240" w:lineRule="auto"/>
        <w:jc w:val="both"/>
        <w:rPr>
          <w:rFonts w:ascii="Times New Roman" w:eastAsia="Times New Roman" w:hAnsi="Times New Roman" w:cs="Times New Roman"/>
          <w:kern w:val="0"/>
          <w:sz w:val="24"/>
          <w:szCs w:val="24"/>
          <w:lang w:eastAsia="es-CL"/>
          <w14:ligatures w14:val="none"/>
        </w:rPr>
      </w:pPr>
      <w:r>
        <w:rPr>
          <w:rFonts w:ascii="Times New Roman" w:eastAsia="Times New Roman" w:hAnsi="Times New Roman" w:cs="Times New Roman"/>
          <w:kern w:val="0"/>
          <w:sz w:val="24"/>
          <w:szCs w:val="24"/>
          <w:lang w:eastAsia="es-CL"/>
          <w14:ligatures w14:val="none"/>
        </w:rPr>
        <w:pict w14:anchorId="509D44AE">
          <v:rect id="_x0000_i1028" style="width:0;height:1.5pt" o:hralign="center" o:hrstd="t" o:hr="t" fillcolor="#a0a0a0" stroked="f"/>
        </w:pict>
      </w:r>
    </w:p>
    <w:p w14:paraId="4E3ABB7D" w14:textId="77777777" w:rsidR="00DF7237" w:rsidRPr="00DF7237" w:rsidRDefault="00DF7237" w:rsidP="00DF7237">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s-CL"/>
          <w14:ligatures w14:val="none"/>
        </w:rPr>
      </w:pPr>
      <w:r w:rsidRPr="00DF7237">
        <w:rPr>
          <w:rFonts w:ascii="Times New Roman" w:eastAsia="Times New Roman" w:hAnsi="Times New Roman" w:cs="Times New Roman"/>
          <w:b/>
          <w:bCs/>
          <w:kern w:val="0"/>
          <w:sz w:val="24"/>
          <w:szCs w:val="24"/>
          <w:lang w:eastAsia="es-CL"/>
          <w14:ligatures w14:val="none"/>
        </w:rPr>
        <w:lastRenderedPageBreak/>
        <w:t>Inversiones chinas que tienen espacio en Chile sin fricciones con Washington</w:t>
      </w:r>
    </w:p>
    <w:p w14:paraId="3E3799FB" w14:textId="77777777" w:rsidR="00DF7237" w:rsidRPr="00DF7237" w:rsidRDefault="00DF7237" w:rsidP="00DF7237">
      <w:pPr>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sidRPr="00DF7237">
        <w:rPr>
          <w:rFonts w:ascii="Times New Roman" w:eastAsia="Times New Roman" w:hAnsi="Times New Roman" w:cs="Times New Roman"/>
          <w:kern w:val="0"/>
          <w:sz w:val="24"/>
          <w:szCs w:val="24"/>
          <w:lang w:eastAsia="es-CL"/>
          <w14:ligatures w14:val="none"/>
        </w:rPr>
        <w:t>El mapa de lo que es aceptable e inaceptable desde la perspectiva geopolítica es relativamente claro:</w:t>
      </w:r>
    </w:p>
    <w:p w14:paraId="761AF76A" w14:textId="6E460D63" w:rsidR="00DF7237" w:rsidRPr="00DF7237" w:rsidRDefault="00DF7237" w:rsidP="00DF7237">
      <w:pPr>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sidRPr="00DF7237">
        <w:rPr>
          <w:rFonts w:ascii="Times New Roman" w:eastAsia="Times New Roman" w:hAnsi="Times New Roman" w:cs="Times New Roman"/>
          <w:b/>
          <w:bCs/>
          <w:kern w:val="0"/>
          <w:sz w:val="24"/>
          <w:szCs w:val="24"/>
          <w:lang w:eastAsia="es-CL"/>
          <w14:ligatures w14:val="none"/>
        </w:rPr>
        <w:t>Lo que puede avanzar sin problemas:</w:t>
      </w:r>
      <w:r w:rsidRPr="00DF7237">
        <w:rPr>
          <w:rFonts w:ascii="Times New Roman" w:eastAsia="Times New Roman" w:hAnsi="Times New Roman" w:cs="Times New Roman"/>
          <w:kern w:val="0"/>
          <w:sz w:val="24"/>
          <w:szCs w:val="24"/>
          <w:lang w:eastAsia="es-CL"/>
          <w14:ligatures w14:val="none"/>
        </w:rPr>
        <w:t xml:space="preserve"> inversiones en generación de energías renovables, procesamiento de minerales con valor agregado, acuicultura y agroindustria, turismo, educación privada y servicios de salud</w:t>
      </w:r>
      <w:r w:rsidR="00CC67AC">
        <w:rPr>
          <w:rFonts w:ascii="Times New Roman" w:eastAsia="Times New Roman" w:hAnsi="Times New Roman" w:cs="Times New Roman"/>
          <w:kern w:val="0"/>
          <w:sz w:val="24"/>
          <w:szCs w:val="24"/>
          <w:lang w:eastAsia="es-CL"/>
          <w14:ligatures w14:val="none"/>
        </w:rPr>
        <w:t>, servicios diversos</w:t>
      </w:r>
      <w:r w:rsidRPr="00DF7237">
        <w:rPr>
          <w:rFonts w:ascii="Times New Roman" w:eastAsia="Times New Roman" w:hAnsi="Times New Roman" w:cs="Times New Roman"/>
          <w:kern w:val="0"/>
          <w:sz w:val="24"/>
          <w:szCs w:val="24"/>
          <w:lang w:eastAsia="es-CL"/>
          <w14:ligatures w14:val="none"/>
        </w:rPr>
        <w:t>.</w:t>
      </w:r>
    </w:p>
    <w:p w14:paraId="0392976C" w14:textId="77777777" w:rsidR="00DF7237" w:rsidRPr="00DF7237" w:rsidRDefault="00DF7237" w:rsidP="00DF7237">
      <w:pPr>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sidRPr="00DF7237">
        <w:rPr>
          <w:rFonts w:ascii="Times New Roman" w:eastAsia="Times New Roman" w:hAnsi="Times New Roman" w:cs="Times New Roman"/>
          <w:b/>
          <w:bCs/>
          <w:kern w:val="0"/>
          <w:sz w:val="24"/>
          <w:szCs w:val="24"/>
          <w:lang w:eastAsia="es-CL"/>
          <w14:ligatures w14:val="none"/>
        </w:rPr>
        <w:t>Lo que genera tensión:</w:t>
      </w:r>
      <w:r w:rsidRPr="00DF7237">
        <w:rPr>
          <w:rFonts w:ascii="Times New Roman" w:eastAsia="Times New Roman" w:hAnsi="Times New Roman" w:cs="Times New Roman"/>
          <w:kern w:val="0"/>
          <w:sz w:val="24"/>
          <w:szCs w:val="24"/>
          <w:lang w:eastAsia="es-CL"/>
          <w14:ligatures w14:val="none"/>
        </w:rPr>
        <w:t xml:space="preserve"> control de redes de distribución eléctrica, participación en infraestructura de telecomunicaciones, puertos con uso potencialmente dual, y cualquier tecnología con aplicaciones de vigilancia o defensa.</w:t>
      </w:r>
    </w:p>
    <w:p w14:paraId="29C7ABBB" w14:textId="1B7F30B4" w:rsidR="00DF7237" w:rsidRPr="00DF7237" w:rsidRDefault="00DF7237" w:rsidP="00DF7237">
      <w:pPr>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sidRPr="00DF7237">
        <w:rPr>
          <w:rFonts w:ascii="Times New Roman" w:eastAsia="Times New Roman" w:hAnsi="Times New Roman" w:cs="Times New Roman"/>
          <w:kern w:val="0"/>
          <w:sz w:val="24"/>
          <w:szCs w:val="24"/>
          <w:lang w:eastAsia="es-CL"/>
          <w14:ligatures w14:val="none"/>
        </w:rPr>
        <w:t xml:space="preserve">Empresas como BYD y Tsingshan </w:t>
      </w:r>
      <w:r w:rsidR="0068080A">
        <w:rPr>
          <w:rFonts w:ascii="Times New Roman" w:eastAsia="Times New Roman" w:hAnsi="Times New Roman" w:cs="Times New Roman"/>
          <w:kern w:val="0"/>
          <w:sz w:val="24"/>
          <w:szCs w:val="24"/>
          <w:lang w:eastAsia="es-CL"/>
          <w14:ligatures w14:val="none"/>
        </w:rPr>
        <w:t xml:space="preserve">anunciaron </w:t>
      </w:r>
      <w:r w:rsidRPr="00DF7237">
        <w:rPr>
          <w:rFonts w:ascii="Times New Roman" w:eastAsia="Times New Roman" w:hAnsi="Times New Roman" w:cs="Times New Roman"/>
          <w:kern w:val="0"/>
          <w:sz w:val="24"/>
          <w:szCs w:val="24"/>
          <w:lang w:eastAsia="es-CL"/>
          <w14:ligatures w14:val="none"/>
        </w:rPr>
        <w:t>proyectos industriales para agregar valor al litio, como plantas de cátodos y baterías en el norte del país</w:t>
      </w:r>
      <w:r>
        <w:rPr>
          <w:rFonts w:ascii="Times New Roman" w:eastAsia="Times New Roman" w:hAnsi="Times New Roman" w:cs="Times New Roman"/>
          <w:kern w:val="0"/>
          <w:sz w:val="24"/>
          <w:szCs w:val="24"/>
          <w:lang w:eastAsia="es-CL"/>
          <w14:ligatures w14:val="none"/>
        </w:rPr>
        <w:t>. Si bien esas propuestas quedaron suspendidas, hay espacios para impulsar su reactivación</w:t>
      </w:r>
      <w:r w:rsidRPr="00DF7237">
        <w:rPr>
          <w:rFonts w:ascii="Times New Roman" w:eastAsia="Times New Roman" w:hAnsi="Times New Roman" w:cs="Times New Roman"/>
          <w:kern w:val="0"/>
          <w:sz w:val="24"/>
          <w:szCs w:val="24"/>
          <w:lang w:eastAsia="es-CL"/>
          <w14:ligatures w14:val="none"/>
        </w:rPr>
        <w:t>.</w:t>
      </w:r>
      <w:r w:rsidR="0068080A">
        <w:rPr>
          <w:rStyle w:val="Refdenotaalpie"/>
          <w:rFonts w:ascii="Times New Roman" w:eastAsia="Times New Roman" w:hAnsi="Times New Roman" w:cs="Times New Roman"/>
          <w:kern w:val="0"/>
          <w:sz w:val="24"/>
          <w:szCs w:val="24"/>
          <w:lang w:eastAsia="es-CL"/>
          <w14:ligatures w14:val="none"/>
        </w:rPr>
        <w:footnoteReference w:id="8"/>
      </w:r>
      <w:r w:rsidR="0068080A">
        <w:rPr>
          <w:rFonts w:ascii="Times New Roman" w:eastAsia="Times New Roman" w:hAnsi="Times New Roman" w:cs="Times New Roman"/>
          <w:kern w:val="0"/>
          <w:sz w:val="24"/>
          <w:szCs w:val="24"/>
          <w:lang w:eastAsia="es-CL"/>
          <w14:ligatures w14:val="none"/>
        </w:rPr>
        <w:t xml:space="preserve"> </w:t>
      </w:r>
      <w:r w:rsidRPr="00DF7237">
        <w:rPr>
          <w:rFonts w:ascii="Times New Roman" w:eastAsia="Times New Roman" w:hAnsi="Times New Roman" w:cs="Times New Roman"/>
          <w:kern w:val="0"/>
          <w:sz w:val="24"/>
          <w:szCs w:val="24"/>
          <w:lang w:eastAsia="es-CL"/>
          <w14:ligatures w14:val="none"/>
        </w:rPr>
        <w:t>Ese tipo de inversión —fábricas productivas en suelo chileno que generan empleo, transfieren tecnología y producen para el mercado global— es exactamente el modelo correcto. Una planta de producción de hidróxido de litio en Antofagasta</w:t>
      </w:r>
      <w:r w:rsidR="00B47550">
        <w:rPr>
          <w:rFonts w:ascii="Times New Roman" w:eastAsia="Times New Roman" w:hAnsi="Times New Roman" w:cs="Times New Roman"/>
          <w:kern w:val="0"/>
          <w:sz w:val="24"/>
          <w:szCs w:val="24"/>
          <w:lang w:eastAsia="es-CL"/>
          <w14:ligatures w14:val="none"/>
        </w:rPr>
        <w:t>,</w:t>
      </w:r>
      <w:r w:rsidRPr="00DF7237">
        <w:rPr>
          <w:rFonts w:ascii="Times New Roman" w:eastAsia="Times New Roman" w:hAnsi="Times New Roman" w:cs="Times New Roman"/>
          <w:kern w:val="0"/>
          <w:sz w:val="24"/>
          <w:szCs w:val="24"/>
          <w:lang w:eastAsia="es-CL"/>
          <w14:ligatures w14:val="none"/>
        </w:rPr>
        <w:t xml:space="preserve"> operada </w:t>
      </w:r>
      <w:r w:rsidR="00B47550">
        <w:rPr>
          <w:rFonts w:ascii="Times New Roman" w:eastAsia="Times New Roman" w:hAnsi="Times New Roman" w:cs="Times New Roman"/>
          <w:kern w:val="0"/>
          <w:sz w:val="24"/>
          <w:szCs w:val="24"/>
          <w:lang w:eastAsia="es-CL"/>
          <w14:ligatures w14:val="none"/>
        </w:rPr>
        <w:t>con</w:t>
      </w:r>
      <w:r w:rsidRPr="00DF7237">
        <w:rPr>
          <w:rFonts w:ascii="Times New Roman" w:eastAsia="Times New Roman" w:hAnsi="Times New Roman" w:cs="Times New Roman"/>
          <w:kern w:val="0"/>
          <w:sz w:val="24"/>
          <w:szCs w:val="24"/>
          <w:lang w:eastAsia="es-CL"/>
          <w14:ligatures w14:val="none"/>
        </w:rPr>
        <w:t xml:space="preserve"> capital chino que vende al mercado global</w:t>
      </w:r>
      <w:r w:rsidR="00B47550">
        <w:rPr>
          <w:rFonts w:ascii="Times New Roman" w:eastAsia="Times New Roman" w:hAnsi="Times New Roman" w:cs="Times New Roman"/>
          <w:kern w:val="0"/>
          <w:sz w:val="24"/>
          <w:szCs w:val="24"/>
          <w:lang w:eastAsia="es-CL"/>
          <w14:ligatures w14:val="none"/>
        </w:rPr>
        <w:t>,</w:t>
      </w:r>
      <w:r w:rsidRPr="00DF7237">
        <w:rPr>
          <w:rFonts w:ascii="Times New Roman" w:eastAsia="Times New Roman" w:hAnsi="Times New Roman" w:cs="Times New Roman"/>
          <w:kern w:val="0"/>
          <w:sz w:val="24"/>
          <w:szCs w:val="24"/>
          <w:lang w:eastAsia="es-CL"/>
          <w14:ligatures w14:val="none"/>
        </w:rPr>
        <w:t xml:space="preserve"> no </w:t>
      </w:r>
      <w:r w:rsidR="00B47550">
        <w:rPr>
          <w:rFonts w:ascii="Times New Roman" w:eastAsia="Times New Roman" w:hAnsi="Times New Roman" w:cs="Times New Roman"/>
          <w:kern w:val="0"/>
          <w:sz w:val="24"/>
          <w:szCs w:val="24"/>
          <w:lang w:eastAsia="es-CL"/>
          <w14:ligatures w14:val="none"/>
        </w:rPr>
        <w:t>debiera ser</w:t>
      </w:r>
      <w:r w:rsidRPr="00DF7237">
        <w:rPr>
          <w:rFonts w:ascii="Times New Roman" w:eastAsia="Times New Roman" w:hAnsi="Times New Roman" w:cs="Times New Roman"/>
          <w:kern w:val="0"/>
          <w:sz w:val="24"/>
          <w:szCs w:val="24"/>
          <w:lang w:eastAsia="es-CL"/>
          <w14:ligatures w14:val="none"/>
        </w:rPr>
        <w:t xml:space="preserve"> diferente, desde el punto de vista de Washington, a una planta de Samsung en cualquier país latinoamericano.</w:t>
      </w:r>
    </w:p>
    <w:p w14:paraId="6C13DFD3" w14:textId="194393F6" w:rsidR="00DF7237" w:rsidRPr="00DF7237" w:rsidRDefault="00DF7237" w:rsidP="00DF7237">
      <w:pPr>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sidRPr="00DF7237">
        <w:rPr>
          <w:rFonts w:ascii="Times New Roman" w:eastAsia="Times New Roman" w:hAnsi="Times New Roman" w:cs="Times New Roman"/>
          <w:kern w:val="0"/>
          <w:sz w:val="24"/>
          <w:szCs w:val="24"/>
          <w:lang w:eastAsia="es-CL"/>
          <w14:ligatures w14:val="none"/>
        </w:rPr>
        <w:t xml:space="preserve">La sensación compartida por expertos es que la relación se va a profundizar en cuanto a la inversión china en sectores como la electromovilidad y las infraestructuras, sobre todo a través de licitaciones públicas. </w:t>
      </w:r>
      <w:r w:rsidR="00B47550">
        <w:rPr>
          <w:rFonts w:ascii="Times New Roman" w:eastAsia="Times New Roman" w:hAnsi="Times New Roman" w:cs="Times New Roman"/>
          <w:kern w:val="0"/>
          <w:sz w:val="24"/>
          <w:szCs w:val="24"/>
          <w:lang w:eastAsia="es-CL"/>
          <w14:ligatures w14:val="none"/>
        </w:rPr>
        <w:t xml:space="preserve">Es cierto que han existido serios problemas en la participación de empresas chinas en licitaciones de obras importantes como </w:t>
      </w:r>
      <w:r w:rsidR="00B47550" w:rsidRPr="00B47550">
        <w:rPr>
          <w:rFonts w:ascii="Times New Roman" w:eastAsia="Times New Roman" w:hAnsi="Times New Roman" w:cs="Times New Roman"/>
          <w:kern w:val="0"/>
          <w:sz w:val="24"/>
          <w:szCs w:val="24"/>
          <w:lang w:eastAsia="es-CL"/>
          <w14:ligatures w14:val="none"/>
        </w:rPr>
        <w:t xml:space="preserve">el fin del contrato de TBM y Túnel SpA (filial de CRCC) en la Línea 7 </w:t>
      </w:r>
      <w:r w:rsidR="00B47550">
        <w:rPr>
          <w:rFonts w:ascii="Times New Roman" w:eastAsia="Times New Roman" w:hAnsi="Times New Roman" w:cs="Times New Roman"/>
          <w:kern w:val="0"/>
          <w:sz w:val="24"/>
          <w:szCs w:val="24"/>
          <w:lang w:eastAsia="es-CL"/>
          <w14:ligatures w14:val="none"/>
        </w:rPr>
        <w:t xml:space="preserve">y en tramos de la Ruta 5. </w:t>
      </w:r>
      <w:r w:rsidR="00692268">
        <w:rPr>
          <w:rFonts w:ascii="Times New Roman" w:eastAsia="Times New Roman" w:hAnsi="Times New Roman" w:cs="Times New Roman"/>
          <w:kern w:val="0"/>
          <w:sz w:val="24"/>
          <w:szCs w:val="24"/>
          <w:lang w:eastAsia="es-CL"/>
          <w14:ligatures w14:val="none"/>
        </w:rPr>
        <w:t>Pero, como dicen personalidades conocedoras del rubro licitaciones, hay mucho por hacer y el interés chino no decaerá si ven una oportunidad “</w:t>
      </w:r>
      <w:r w:rsidR="00692268" w:rsidRPr="007678A8">
        <w:rPr>
          <w:rFonts w:ascii="Times New Roman" w:eastAsia="Times New Roman" w:hAnsi="Times New Roman" w:cs="Times New Roman"/>
          <w:i/>
          <w:iCs/>
          <w:kern w:val="0"/>
          <w:sz w:val="24"/>
          <w:szCs w:val="24"/>
          <w:lang w:eastAsia="es-CL"/>
          <w14:ligatures w14:val="none"/>
        </w:rPr>
        <w:t>win-win</w:t>
      </w:r>
      <w:r w:rsidR="00692268">
        <w:rPr>
          <w:rFonts w:ascii="Times New Roman" w:eastAsia="Times New Roman" w:hAnsi="Times New Roman" w:cs="Times New Roman"/>
          <w:kern w:val="0"/>
          <w:sz w:val="24"/>
          <w:szCs w:val="24"/>
          <w:lang w:eastAsia="es-CL"/>
          <w14:ligatures w14:val="none"/>
        </w:rPr>
        <w:t>” en el país.</w:t>
      </w:r>
    </w:p>
    <w:p w14:paraId="517E9903" w14:textId="2FED4C51" w:rsidR="00DF7237" w:rsidRPr="00DF7237" w:rsidRDefault="00DF7237" w:rsidP="00DF7237">
      <w:pPr>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sidRPr="00DF7237">
        <w:rPr>
          <w:rFonts w:ascii="Times New Roman" w:eastAsia="Times New Roman" w:hAnsi="Times New Roman" w:cs="Times New Roman"/>
          <w:kern w:val="0"/>
          <w:sz w:val="24"/>
          <w:szCs w:val="24"/>
          <w:lang w:eastAsia="es-CL"/>
          <w14:ligatures w14:val="none"/>
        </w:rPr>
        <w:t xml:space="preserve">Infraestructura civil como carreteras, hospitales, sistemas de metro y edificios públicos es geopolíticamente neutral desde el punto de vista de Washington, siempre que no involucre componentes tecnológicos sensibles (cámaras de vigilancia con IA, sistemas biométricos de control de acceso vinculados a plataformas chinas). Chile debe desarrollar estándares claros al respecto: se puede contratar ingeniería civil china, </w:t>
      </w:r>
      <w:r w:rsidR="00AD4155">
        <w:rPr>
          <w:rFonts w:ascii="Times New Roman" w:eastAsia="Times New Roman" w:hAnsi="Times New Roman" w:cs="Times New Roman"/>
          <w:kern w:val="0"/>
          <w:sz w:val="24"/>
          <w:szCs w:val="24"/>
          <w:lang w:eastAsia="es-CL"/>
          <w14:ligatures w14:val="none"/>
        </w:rPr>
        <w:t xml:space="preserve">pero </w:t>
      </w:r>
      <w:r w:rsidRPr="00DF7237">
        <w:rPr>
          <w:rFonts w:ascii="Times New Roman" w:eastAsia="Times New Roman" w:hAnsi="Times New Roman" w:cs="Times New Roman"/>
          <w:kern w:val="0"/>
          <w:sz w:val="24"/>
          <w:szCs w:val="24"/>
          <w:lang w:eastAsia="es-CL"/>
          <w14:ligatures w14:val="none"/>
        </w:rPr>
        <w:t>no se compra el sistema de vigilancia que va dentro.</w:t>
      </w:r>
    </w:p>
    <w:p w14:paraId="00C0EF92" w14:textId="77777777" w:rsidR="00DF7237" w:rsidRPr="00DF7237" w:rsidRDefault="00000000" w:rsidP="00DF7237">
      <w:pPr>
        <w:spacing w:after="0" w:line="240" w:lineRule="auto"/>
        <w:jc w:val="both"/>
        <w:rPr>
          <w:rFonts w:ascii="Times New Roman" w:eastAsia="Times New Roman" w:hAnsi="Times New Roman" w:cs="Times New Roman"/>
          <w:kern w:val="0"/>
          <w:sz w:val="24"/>
          <w:szCs w:val="24"/>
          <w:lang w:eastAsia="es-CL"/>
          <w14:ligatures w14:val="none"/>
        </w:rPr>
      </w:pPr>
      <w:r>
        <w:rPr>
          <w:rFonts w:ascii="Times New Roman" w:eastAsia="Times New Roman" w:hAnsi="Times New Roman" w:cs="Times New Roman"/>
          <w:kern w:val="0"/>
          <w:sz w:val="24"/>
          <w:szCs w:val="24"/>
          <w:lang w:eastAsia="es-CL"/>
          <w14:ligatures w14:val="none"/>
        </w:rPr>
        <w:pict w14:anchorId="3C60B4C2">
          <v:rect id="_x0000_i1029" style="width:0;height:1.5pt" o:hralign="center" o:hrstd="t" o:hr="t" fillcolor="#a0a0a0" stroked="f"/>
        </w:pict>
      </w:r>
    </w:p>
    <w:p w14:paraId="04B36199" w14:textId="77777777" w:rsidR="00DF7237" w:rsidRPr="00DF7237" w:rsidRDefault="00DF7237" w:rsidP="00DF7237">
      <w:pPr>
        <w:spacing w:before="100" w:beforeAutospacing="1" w:after="100" w:afterAutospacing="1" w:line="240" w:lineRule="auto"/>
        <w:jc w:val="both"/>
        <w:outlineLvl w:val="1"/>
        <w:rPr>
          <w:rFonts w:ascii="Times New Roman" w:eastAsia="Times New Roman" w:hAnsi="Times New Roman" w:cs="Times New Roman"/>
          <w:b/>
          <w:bCs/>
          <w:kern w:val="0"/>
          <w:sz w:val="28"/>
          <w:szCs w:val="28"/>
          <w:lang w:eastAsia="es-CL"/>
          <w14:ligatures w14:val="none"/>
        </w:rPr>
      </w:pPr>
      <w:r w:rsidRPr="00DF7237">
        <w:rPr>
          <w:rFonts w:ascii="Times New Roman" w:eastAsia="Times New Roman" w:hAnsi="Times New Roman" w:cs="Times New Roman"/>
          <w:b/>
          <w:bCs/>
          <w:kern w:val="0"/>
          <w:sz w:val="28"/>
          <w:szCs w:val="28"/>
          <w:lang w:eastAsia="es-CL"/>
          <w14:ligatures w14:val="none"/>
        </w:rPr>
        <w:t>Oportunidades sectoriales específicas alineadas con el XV Plan</w:t>
      </w:r>
    </w:p>
    <w:p w14:paraId="70B3EED7" w14:textId="7E667C12" w:rsidR="00DF7237" w:rsidRPr="00DF7237" w:rsidRDefault="00DF7237" w:rsidP="00DF7237">
      <w:pPr>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sidRPr="00DF7237">
        <w:rPr>
          <w:rFonts w:ascii="Times New Roman" w:eastAsia="Times New Roman" w:hAnsi="Times New Roman" w:cs="Times New Roman"/>
          <w:b/>
          <w:bCs/>
          <w:kern w:val="0"/>
          <w:sz w:val="24"/>
          <w:szCs w:val="24"/>
          <w:lang w:eastAsia="es-CL"/>
          <w14:ligatures w14:val="none"/>
        </w:rPr>
        <w:t>Astroturismo y ciencia astronómica.</w:t>
      </w:r>
      <w:r w:rsidRPr="00DF7237">
        <w:rPr>
          <w:rFonts w:ascii="Times New Roman" w:eastAsia="Times New Roman" w:hAnsi="Times New Roman" w:cs="Times New Roman"/>
          <w:kern w:val="0"/>
          <w:sz w:val="24"/>
          <w:szCs w:val="24"/>
          <w:lang w:eastAsia="es-CL"/>
          <w14:ligatures w14:val="none"/>
        </w:rPr>
        <w:t xml:space="preserve"> Chile alberga los mejores observatorios del mundo en el desierto de Atacama y en el Llano de Chajnantor. El XV Plan chino hace énfasis en </w:t>
      </w:r>
      <w:r w:rsidRPr="00DF7237">
        <w:rPr>
          <w:rFonts w:ascii="Times New Roman" w:eastAsia="Times New Roman" w:hAnsi="Times New Roman" w:cs="Times New Roman"/>
          <w:kern w:val="0"/>
          <w:sz w:val="24"/>
          <w:szCs w:val="24"/>
          <w:lang w:eastAsia="es-CL"/>
          <w14:ligatures w14:val="none"/>
        </w:rPr>
        <w:lastRenderedPageBreak/>
        <w:t xml:space="preserve">exploración científica y </w:t>
      </w:r>
      <w:r w:rsidRPr="00DF7237">
        <w:rPr>
          <w:rFonts w:ascii="Times New Roman" w:eastAsia="Times New Roman" w:hAnsi="Times New Roman" w:cs="Times New Roman"/>
          <w:b/>
          <w:bCs/>
          <w:kern w:val="0"/>
          <w:sz w:val="24"/>
          <w:szCs w:val="24"/>
          <w:lang w:eastAsia="es-CL"/>
          <w14:ligatures w14:val="none"/>
        </w:rPr>
        <w:t>formación de jóvenes talentos</w:t>
      </w:r>
      <w:r w:rsidRPr="00DF7237">
        <w:rPr>
          <w:rFonts w:ascii="Times New Roman" w:eastAsia="Times New Roman" w:hAnsi="Times New Roman" w:cs="Times New Roman"/>
          <w:kern w:val="0"/>
          <w:sz w:val="24"/>
          <w:szCs w:val="24"/>
          <w:lang w:eastAsia="es-CL"/>
          <w14:ligatures w14:val="none"/>
        </w:rPr>
        <w:t>. China se pone como prioridad intensificar esfuerzos en la exploración de áreas de innovación científica, como las profundidades marinas, la investigación polar o el espacio ultraterrestre.</w:t>
      </w:r>
      <w:r w:rsidR="00692268">
        <w:rPr>
          <w:rStyle w:val="Refdenotaalpie"/>
          <w:rFonts w:ascii="Times New Roman" w:eastAsia="Times New Roman" w:hAnsi="Times New Roman" w:cs="Times New Roman"/>
          <w:kern w:val="0"/>
          <w:sz w:val="24"/>
          <w:szCs w:val="24"/>
          <w:lang w:eastAsia="es-CL"/>
          <w14:ligatures w14:val="none"/>
        </w:rPr>
        <w:footnoteReference w:id="9"/>
      </w:r>
      <w:r w:rsidR="00692268">
        <w:rPr>
          <w:rFonts w:ascii="Times New Roman" w:eastAsia="Times New Roman" w:hAnsi="Times New Roman" w:cs="Times New Roman"/>
          <w:kern w:val="0"/>
          <w:sz w:val="24"/>
          <w:szCs w:val="24"/>
          <w:lang w:eastAsia="es-CL"/>
          <w14:ligatures w14:val="none"/>
        </w:rPr>
        <w:t xml:space="preserve"> </w:t>
      </w:r>
      <w:r w:rsidRPr="00DF7237">
        <w:rPr>
          <w:rFonts w:ascii="Times New Roman" w:eastAsia="Times New Roman" w:hAnsi="Times New Roman" w:cs="Times New Roman"/>
          <w:kern w:val="0"/>
          <w:sz w:val="24"/>
          <w:szCs w:val="24"/>
          <w:lang w:eastAsia="es-CL"/>
          <w14:ligatures w14:val="none"/>
        </w:rPr>
        <w:t>Un programa de becas para que jóvenes astrónomos chinos realicen sus doctorados en Chile, combinado con acuerdos de uso compartido de tiempo de telescopio, es una cooperación científica de alta visibilidad que beneficia a ambas partes</w:t>
      </w:r>
      <w:r w:rsidR="00692268">
        <w:rPr>
          <w:rFonts w:ascii="Times New Roman" w:eastAsia="Times New Roman" w:hAnsi="Times New Roman" w:cs="Times New Roman"/>
          <w:kern w:val="0"/>
          <w:sz w:val="24"/>
          <w:szCs w:val="24"/>
          <w:lang w:eastAsia="es-CL"/>
          <w14:ligatures w14:val="none"/>
        </w:rPr>
        <w:t>, con resguardos pertinentes respecto del tema seguridad. Esto en un ámbito distinto del planteado por la aspiración china de tener un Observatorio propio en Chile, tema de complejidad diplomática mayor.</w:t>
      </w:r>
    </w:p>
    <w:p w14:paraId="41DEA5A6" w14:textId="640BCBA6" w:rsidR="00DF7237" w:rsidRPr="00DF7237" w:rsidRDefault="00DF7237" w:rsidP="00DF7237">
      <w:pPr>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sidRPr="00DF7237">
        <w:rPr>
          <w:rFonts w:ascii="Times New Roman" w:eastAsia="Times New Roman" w:hAnsi="Times New Roman" w:cs="Times New Roman"/>
          <w:b/>
          <w:bCs/>
          <w:kern w:val="0"/>
          <w:sz w:val="24"/>
          <w:szCs w:val="24"/>
          <w:lang w:eastAsia="es-CL"/>
          <w14:ligatures w14:val="none"/>
        </w:rPr>
        <w:t>Vinicultura y gastronomía premium.</w:t>
      </w:r>
      <w:r w:rsidRPr="00DF7237">
        <w:rPr>
          <w:rFonts w:ascii="Times New Roman" w:eastAsia="Times New Roman" w:hAnsi="Times New Roman" w:cs="Times New Roman"/>
          <w:kern w:val="0"/>
          <w:sz w:val="24"/>
          <w:szCs w:val="24"/>
          <w:lang w:eastAsia="es-CL"/>
          <w14:ligatures w14:val="none"/>
        </w:rPr>
        <w:t xml:space="preserve"> China está construyendo una cultura del vino entre su clase alta y media-alta</w:t>
      </w:r>
      <w:r w:rsidR="005F26D7">
        <w:rPr>
          <w:rFonts w:ascii="Times New Roman" w:eastAsia="Times New Roman" w:hAnsi="Times New Roman" w:cs="Times New Roman"/>
          <w:kern w:val="0"/>
          <w:sz w:val="24"/>
          <w:szCs w:val="24"/>
          <w:lang w:eastAsia="es-CL"/>
          <w14:ligatures w14:val="none"/>
        </w:rPr>
        <w:t xml:space="preserve">, lo cual </w:t>
      </w:r>
      <w:r w:rsidR="00AD4155">
        <w:rPr>
          <w:rFonts w:ascii="Times New Roman" w:eastAsia="Times New Roman" w:hAnsi="Times New Roman" w:cs="Times New Roman"/>
          <w:kern w:val="0"/>
          <w:sz w:val="24"/>
          <w:szCs w:val="24"/>
          <w:lang w:eastAsia="es-CL"/>
          <w14:ligatures w14:val="none"/>
        </w:rPr>
        <w:t>seguirá,</w:t>
      </w:r>
      <w:r w:rsidR="005F26D7">
        <w:rPr>
          <w:rFonts w:ascii="Times New Roman" w:eastAsia="Times New Roman" w:hAnsi="Times New Roman" w:cs="Times New Roman"/>
          <w:kern w:val="0"/>
          <w:sz w:val="24"/>
          <w:szCs w:val="24"/>
          <w:lang w:eastAsia="es-CL"/>
          <w14:ligatures w14:val="none"/>
        </w:rPr>
        <w:t xml:space="preserve"> aunque las cuotas de consumo hayan bajado en parte</w:t>
      </w:r>
      <w:r w:rsidRPr="00DF7237">
        <w:rPr>
          <w:rFonts w:ascii="Times New Roman" w:eastAsia="Times New Roman" w:hAnsi="Times New Roman" w:cs="Times New Roman"/>
          <w:kern w:val="0"/>
          <w:sz w:val="24"/>
          <w:szCs w:val="24"/>
          <w:lang w:eastAsia="es-CL"/>
          <w14:ligatures w14:val="none"/>
        </w:rPr>
        <w:t xml:space="preserve">. Desde la adquisición de viñas como Bisquertt y San Pedro Tarapacá, la presencia china se diversifica en el territorio chileno. Más allá de las adquisiciones, </w:t>
      </w:r>
      <w:r w:rsidRPr="00DF7237">
        <w:rPr>
          <w:rFonts w:ascii="Times New Roman" w:eastAsia="Times New Roman" w:hAnsi="Times New Roman" w:cs="Times New Roman"/>
          <w:b/>
          <w:bCs/>
          <w:kern w:val="0"/>
          <w:sz w:val="24"/>
          <w:szCs w:val="24"/>
          <w:lang w:eastAsia="es-CL"/>
          <w14:ligatures w14:val="none"/>
        </w:rPr>
        <w:t xml:space="preserve">hay espacio para </w:t>
      </w:r>
      <w:r w:rsidRPr="00DF7237">
        <w:rPr>
          <w:rFonts w:ascii="Times New Roman" w:eastAsia="Times New Roman" w:hAnsi="Times New Roman" w:cs="Times New Roman"/>
          <w:b/>
          <w:bCs/>
          <w:i/>
          <w:iCs/>
          <w:kern w:val="0"/>
          <w:sz w:val="24"/>
          <w:szCs w:val="24"/>
          <w:lang w:eastAsia="es-CL"/>
          <w14:ligatures w14:val="none"/>
        </w:rPr>
        <w:t>joint ventures</w:t>
      </w:r>
      <w:r w:rsidRPr="00DF7237">
        <w:rPr>
          <w:rFonts w:ascii="Times New Roman" w:eastAsia="Times New Roman" w:hAnsi="Times New Roman" w:cs="Times New Roman"/>
          <w:b/>
          <w:bCs/>
          <w:kern w:val="0"/>
          <w:sz w:val="24"/>
          <w:szCs w:val="24"/>
          <w:lang w:eastAsia="es-CL"/>
          <w14:ligatures w14:val="none"/>
        </w:rPr>
        <w:t xml:space="preserve"> entre bodegas chilenas y distribuidores chinos</w:t>
      </w:r>
      <w:r w:rsidRPr="00DF7237">
        <w:rPr>
          <w:rFonts w:ascii="Times New Roman" w:eastAsia="Times New Roman" w:hAnsi="Times New Roman" w:cs="Times New Roman"/>
          <w:kern w:val="0"/>
          <w:sz w:val="24"/>
          <w:szCs w:val="24"/>
          <w:lang w:eastAsia="es-CL"/>
          <w14:ligatures w14:val="none"/>
        </w:rPr>
        <w:t>, certificaciones de denominaciones de origen para vinos chilenos premium, y programas de enoturismo que traigan a China al Valle del Maipo, Casablanca y Colchagua.</w:t>
      </w:r>
    </w:p>
    <w:p w14:paraId="1067D2C0" w14:textId="77777777" w:rsidR="00AD4155" w:rsidRDefault="00DF7237" w:rsidP="00AD4155">
      <w:pPr>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sidRPr="00DF7237">
        <w:rPr>
          <w:rFonts w:ascii="Times New Roman" w:eastAsia="Times New Roman" w:hAnsi="Times New Roman" w:cs="Times New Roman"/>
          <w:b/>
          <w:bCs/>
          <w:kern w:val="0"/>
          <w:sz w:val="24"/>
          <w:szCs w:val="24"/>
          <w:lang w:eastAsia="es-CL"/>
          <w14:ligatures w14:val="none"/>
        </w:rPr>
        <w:t>Biomedicina y fitoquímica.</w:t>
      </w:r>
      <w:r w:rsidRPr="00DF7237">
        <w:rPr>
          <w:rFonts w:ascii="Times New Roman" w:eastAsia="Times New Roman" w:hAnsi="Times New Roman" w:cs="Times New Roman"/>
          <w:kern w:val="0"/>
          <w:sz w:val="24"/>
          <w:szCs w:val="24"/>
          <w:lang w:eastAsia="es-CL"/>
          <w14:ligatures w14:val="none"/>
        </w:rPr>
        <w:t xml:space="preserve"> Chile tiene una extraordinaria biodiversidad en flora nativa con potencial farmacológico: desde la murtilla y el maqui en el sur hasta la rosácea de Atacama en el norte. El XV Plan prioriza la </w:t>
      </w:r>
      <w:r w:rsidRPr="00DF7237">
        <w:rPr>
          <w:rFonts w:ascii="Times New Roman" w:eastAsia="Times New Roman" w:hAnsi="Times New Roman" w:cs="Times New Roman"/>
          <w:b/>
          <w:bCs/>
          <w:kern w:val="0"/>
          <w:sz w:val="24"/>
          <w:szCs w:val="24"/>
          <w:lang w:eastAsia="es-CL"/>
          <w14:ligatures w14:val="none"/>
        </w:rPr>
        <w:t>biomedicina de precisión</w:t>
      </w:r>
      <w:r w:rsidRPr="00DF7237">
        <w:rPr>
          <w:rFonts w:ascii="Times New Roman" w:eastAsia="Times New Roman" w:hAnsi="Times New Roman" w:cs="Times New Roman"/>
          <w:kern w:val="0"/>
          <w:sz w:val="24"/>
          <w:szCs w:val="24"/>
          <w:lang w:eastAsia="es-CL"/>
          <w14:ligatures w14:val="none"/>
        </w:rPr>
        <w:t xml:space="preserve">. </w:t>
      </w:r>
      <w:r w:rsidR="00AD4155" w:rsidRPr="00DF7237">
        <w:rPr>
          <w:rFonts w:ascii="Times New Roman" w:eastAsia="Times New Roman" w:hAnsi="Times New Roman" w:cs="Times New Roman"/>
          <w:kern w:val="0"/>
          <w:sz w:val="24"/>
          <w:szCs w:val="24"/>
          <w:lang w:eastAsia="es-CL"/>
          <w14:ligatures w14:val="none"/>
        </w:rPr>
        <w:t xml:space="preserve">Desarrollar acuerdos de investigación conjunta entre universidades chilenas y chinas sobre </w:t>
      </w:r>
      <w:r w:rsidR="00AD4155" w:rsidRPr="00DF7237">
        <w:rPr>
          <w:rFonts w:ascii="Times New Roman" w:eastAsia="Times New Roman" w:hAnsi="Times New Roman" w:cs="Times New Roman"/>
          <w:b/>
          <w:bCs/>
          <w:kern w:val="0"/>
          <w:sz w:val="24"/>
          <w:szCs w:val="24"/>
          <w:lang w:eastAsia="es-CL"/>
          <w14:ligatures w14:val="none"/>
        </w:rPr>
        <w:t>fitoquímica, antioxidantes naturales y nutrac</w:t>
      </w:r>
      <w:r w:rsidR="00AD4155">
        <w:rPr>
          <w:rFonts w:ascii="Times New Roman" w:eastAsia="Times New Roman" w:hAnsi="Times New Roman" w:cs="Times New Roman"/>
          <w:b/>
          <w:bCs/>
          <w:kern w:val="0"/>
          <w:sz w:val="24"/>
          <w:szCs w:val="24"/>
          <w:lang w:eastAsia="es-CL"/>
          <w14:ligatures w14:val="none"/>
        </w:rPr>
        <w:t>é</w:t>
      </w:r>
      <w:r w:rsidR="00AD4155" w:rsidRPr="00DF7237">
        <w:rPr>
          <w:rFonts w:ascii="Times New Roman" w:eastAsia="Times New Roman" w:hAnsi="Times New Roman" w:cs="Times New Roman"/>
          <w:b/>
          <w:bCs/>
          <w:kern w:val="0"/>
          <w:sz w:val="24"/>
          <w:szCs w:val="24"/>
          <w:lang w:eastAsia="es-CL"/>
          <w14:ligatures w14:val="none"/>
        </w:rPr>
        <w:t>uticos</w:t>
      </w:r>
      <w:r w:rsidR="00AD4155" w:rsidRPr="00DF7237">
        <w:rPr>
          <w:rFonts w:ascii="Times New Roman" w:eastAsia="Times New Roman" w:hAnsi="Times New Roman" w:cs="Times New Roman"/>
          <w:kern w:val="0"/>
          <w:sz w:val="24"/>
          <w:szCs w:val="24"/>
          <w:lang w:eastAsia="es-CL"/>
          <w14:ligatures w14:val="none"/>
        </w:rPr>
        <w:t xml:space="preserve"> provenientes de plantas nativas chilenas es una oportunidad de largo plazo sin fricción geopolítica.</w:t>
      </w:r>
      <w:r w:rsidR="00AD4155">
        <w:rPr>
          <w:rFonts w:ascii="Times New Roman" w:eastAsia="Times New Roman" w:hAnsi="Times New Roman" w:cs="Times New Roman"/>
          <w:kern w:val="0"/>
          <w:sz w:val="24"/>
          <w:szCs w:val="24"/>
          <w:lang w:eastAsia="es-CL"/>
          <w14:ligatures w14:val="none"/>
        </w:rPr>
        <w:t xml:space="preserve"> </w:t>
      </w:r>
    </w:p>
    <w:p w14:paraId="66AC5F98" w14:textId="1BD857FD" w:rsidR="00561BB8" w:rsidRDefault="00561BB8" w:rsidP="00AD4155">
      <w:pPr>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sidRPr="00847B3C">
        <w:rPr>
          <w:rFonts w:ascii="Times New Roman" w:eastAsia="Times New Roman" w:hAnsi="Times New Roman" w:cs="Times New Roman"/>
          <w:b/>
          <w:bCs/>
          <w:kern w:val="0"/>
          <w:sz w:val="24"/>
          <w:szCs w:val="24"/>
          <w:lang w:eastAsia="es-CL"/>
          <w14:ligatures w14:val="none"/>
        </w:rPr>
        <w:t>Seminarios y diá</w:t>
      </w:r>
      <w:r w:rsidR="00847B3C" w:rsidRPr="00847B3C">
        <w:rPr>
          <w:rFonts w:ascii="Times New Roman" w:eastAsia="Times New Roman" w:hAnsi="Times New Roman" w:cs="Times New Roman"/>
          <w:b/>
          <w:bCs/>
          <w:kern w:val="0"/>
          <w:sz w:val="24"/>
          <w:szCs w:val="24"/>
          <w:lang w:eastAsia="es-CL"/>
          <w14:ligatures w14:val="none"/>
        </w:rPr>
        <w:t>logos</w:t>
      </w:r>
      <w:r w:rsidR="00847B3C">
        <w:rPr>
          <w:rFonts w:ascii="Times New Roman" w:eastAsia="Times New Roman" w:hAnsi="Times New Roman" w:cs="Times New Roman"/>
          <w:kern w:val="0"/>
          <w:sz w:val="24"/>
          <w:szCs w:val="24"/>
          <w:lang w:eastAsia="es-CL"/>
          <w14:ligatures w14:val="none"/>
        </w:rPr>
        <w:t xml:space="preserve"> sobre la interacción del </w:t>
      </w:r>
      <w:r w:rsidR="00847B3C" w:rsidRPr="00847B3C">
        <w:rPr>
          <w:rFonts w:ascii="Times New Roman" w:eastAsia="Times New Roman" w:hAnsi="Times New Roman" w:cs="Times New Roman"/>
          <w:b/>
          <w:bCs/>
          <w:kern w:val="0"/>
          <w:sz w:val="24"/>
          <w:szCs w:val="24"/>
          <w:lang w:eastAsia="es-CL"/>
          <w14:ligatures w14:val="none"/>
        </w:rPr>
        <w:t>pensamiento occidental</w:t>
      </w:r>
      <w:r w:rsidR="00847B3C">
        <w:rPr>
          <w:rFonts w:ascii="Times New Roman" w:eastAsia="Times New Roman" w:hAnsi="Times New Roman" w:cs="Times New Roman"/>
          <w:kern w:val="0"/>
          <w:sz w:val="24"/>
          <w:szCs w:val="24"/>
          <w:lang w:eastAsia="es-CL"/>
          <w14:ligatures w14:val="none"/>
        </w:rPr>
        <w:t xml:space="preserve"> (origen filosofía griega) con </w:t>
      </w:r>
      <w:r w:rsidR="00847B3C" w:rsidRPr="00847B3C">
        <w:rPr>
          <w:rFonts w:ascii="Times New Roman" w:eastAsia="Times New Roman" w:hAnsi="Times New Roman" w:cs="Times New Roman"/>
          <w:b/>
          <w:bCs/>
          <w:kern w:val="0"/>
          <w:sz w:val="24"/>
          <w:szCs w:val="24"/>
          <w:lang w:eastAsia="es-CL"/>
          <w14:ligatures w14:val="none"/>
        </w:rPr>
        <w:t>pensamiento asiático</w:t>
      </w:r>
      <w:r w:rsidR="00847B3C">
        <w:rPr>
          <w:rFonts w:ascii="Times New Roman" w:eastAsia="Times New Roman" w:hAnsi="Times New Roman" w:cs="Times New Roman"/>
          <w:kern w:val="0"/>
          <w:sz w:val="24"/>
          <w:szCs w:val="24"/>
          <w:lang w:eastAsia="es-CL"/>
          <w14:ligatures w14:val="none"/>
        </w:rPr>
        <w:t xml:space="preserve"> (pensamiento confuciano). Aunque es un ámbito de otro nivel, este es un tema de creciente interés global, que cabe pasarlo de las deliberaciones de elites a las proyecciones culturales compartidas del siglo XXI. Y Chile en eso ya ha dado pasos importantes.</w:t>
      </w:r>
    </w:p>
    <w:p w14:paraId="742467CD" w14:textId="374941A3" w:rsidR="00DF7237" w:rsidRPr="00DF7237" w:rsidRDefault="00DF7237" w:rsidP="00AD4155">
      <w:pPr>
        <w:spacing w:before="100" w:beforeAutospacing="1" w:after="100" w:afterAutospacing="1" w:line="240" w:lineRule="auto"/>
        <w:jc w:val="both"/>
        <w:rPr>
          <w:rFonts w:ascii="Times New Roman" w:eastAsia="Times New Roman" w:hAnsi="Times New Roman" w:cs="Times New Roman"/>
          <w:b/>
          <w:bCs/>
          <w:kern w:val="0"/>
          <w:sz w:val="28"/>
          <w:szCs w:val="28"/>
          <w:lang w:eastAsia="es-CL"/>
          <w14:ligatures w14:val="none"/>
        </w:rPr>
      </w:pPr>
      <w:r w:rsidRPr="00DF7237">
        <w:rPr>
          <w:rFonts w:ascii="Times New Roman" w:eastAsia="Times New Roman" w:hAnsi="Times New Roman" w:cs="Times New Roman"/>
          <w:b/>
          <w:bCs/>
          <w:kern w:val="0"/>
          <w:sz w:val="28"/>
          <w:szCs w:val="28"/>
          <w:lang w:eastAsia="es-CL"/>
          <w14:ligatures w14:val="none"/>
        </w:rPr>
        <w:t>La arquitectura de una relación equilibrada</w:t>
      </w:r>
    </w:p>
    <w:p w14:paraId="33AF06AE" w14:textId="77777777" w:rsidR="00DF7237" w:rsidRPr="00DF7237" w:rsidRDefault="00DF7237" w:rsidP="00DF7237">
      <w:pPr>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sidRPr="00DF7237">
        <w:rPr>
          <w:rFonts w:ascii="Times New Roman" w:eastAsia="Times New Roman" w:hAnsi="Times New Roman" w:cs="Times New Roman"/>
          <w:kern w:val="0"/>
          <w:sz w:val="24"/>
          <w:szCs w:val="24"/>
          <w:lang w:eastAsia="es-CL"/>
          <w14:ligatures w14:val="none"/>
        </w:rPr>
        <w:t xml:space="preserve">El principio ordenador de la política chilena hacia China para el período 2026–2030 debe ser simple: </w:t>
      </w:r>
      <w:r w:rsidRPr="00DF7237">
        <w:rPr>
          <w:rFonts w:ascii="Times New Roman" w:eastAsia="Times New Roman" w:hAnsi="Times New Roman" w:cs="Times New Roman"/>
          <w:b/>
          <w:bCs/>
          <w:kern w:val="0"/>
          <w:sz w:val="24"/>
          <w:szCs w:val="24"/>
          <w:lang w:eastAsia="es-CL"/>
          <w14:ligatures w14:val="none"/>
        </w:rPr>
        <w:t>profundizar la relación en las áreas donde hay complementariedad genuina y riesgo geopolítico bajo, y establecer regulación clara en las áreas donde la presencia china en infraestructura crítica genera vulnerabilidad.</w:t>
      </w:r>
    </w:p>
    <w:p w14:paraId="5CA00791" w14:textId="3CA576DE" w:rsidR="00DF7237" w:rsidRPr="00DF7237" w:rsidRDefault="00DF7237" w:rsidP="00DF7237">
      <w:pPr>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sidRPr="00DF7237">
        <w:rPr>
          <w:rFonts w:ascii="Times New Roman" w:eastAsia="Times New Roman" w:hAnsi="Times New Roman" w:cs="Times New Roman"/>
          <w:kern w:val="0"/>
          <w:sz w:val="24"/>
          <w:szCs w:val="24"/>
          <w:lang w:eastAsia="es-CL"/>
          <w14:ligatures w14:val="none"/>
        </w:rPr>
        <w:t xml:space="preserve">Chile ha firmado más acuerdos de cooperación con China que ningún otro país sudamericano. Para atenuar los temores de dependencia, también intenta diversificar sus socios exportadores con un nuevo TLC con Indonesia y la UE, y </w:t>
      </w:r>
      <w:r w:rsidR="005F26D7">
        <w:rPr>
          <w:rFonts w:ascii="Times New Roman" w:eastAsia="Times New Roman" w:hAnsi="Times New Roman" w:cs="Times New Roman"/>
          <w:kern w:val="0"/>
          <w:sz w:val="24"/>
          <w:szCs w:val="24"/>
          <w:lang w:eastAsia="es-CL"/>
          <w14:ligatures w14:val="none"/>
        </w:rPr>
        <w:t xml:space="preserve">también avanza con </w:t>
      </w:r>
      <w:r w:rsidR="005F26D7" w:rsidRPr="005F26D7">
        <w:rPr>
          <w:rFonts w:ascii="Times New Roman" w:eastAsia="Times New Roman" w:hAnsi="Times New Roman" w:cs="Times New Roman"/>
          <w:kern w:val="0"/>
          <w:sz w:val="24"/>
          <w:szCs w:val="24"/>
          <w:lang w:eastAsia="es-CL"/>
          <w14:ligatures w14:val="none"/>
        </w:rPr>
        <w:t xml:space="preserve">India hacia un Acuerdo de Asociación Económica Integral (CEPA) tras la ampliación en 2017 del Acuerdo de Alcance Parcial de 2007. </w:t>
      </w:r>
      <w:r w:rsidR="005F26D7">
        <w:rPr>
          <w:rFonts w:ascii="Times New Roman" w:eastAsia="Times New Roman" w:hAnsi="Times New Roman" w:cs="Times New Roman"/>
          <w:kern w:val="0"/>
          <w:sz w:val="24"/>
          <w:szCs w:val="24"/>
          <w:lang w:eastAsia="es-CL"/>
          <w14:ligatures w14:val="none"/>
        </w:rPr>
        <w:t xml:space="preserve">Con este país se llegó a </w:t>
      </w:r>
      <w:r w:rsidR="005F26D7" w:rsidRPr="005F26D7">
        <w:rPr>
          <w:rFonts w:ascii="Times New Roman" w:eastAsia="Times New Roman" w:hAnsi="Times New Roman" w:cs="Times New Roman"/>
          <w:kern w:val="0"/>
          <w:sz w:val="24"/>
          <w:szCs w:val="24"/>
          <w:lang w:eastAsia="es-CL"/>
          <w14:ligatures w14:val="none"/>
        </w:rPr>
        <w:t>un intercambio de USD 5.500 millones en 2025</w:t>
      </w:r>
      <w:r w:rsidR="005F26D7">
        <w:rPr>
          <w:rFonts w:ascii="Times New Roman" w:eastAsia="Times New Roman" w:hAnsi="Times New Roman" w:cs="Times New Roman"/>
          <w:kern w:val="0"/>
          <w:sz w:val="24"/>
          <w:szCs w:val="24"/>
          <w:lang w:eastAsia="es-CL"/>
          <w14:ligatures w14:val="none"/>
        </w:rPr>
        <w:t>.</w:t>
      </w:r>
      <w:r w:rsidR="005F26D7" w:rsidRPr="005F26D7">
        <w:rPr>
          <w:rFonts w:ascii="Times New Roman" w:eastAsia="Times New Roman" w:hAnsi="Times New Roman" w:cs="Times New Roman"/>
          <w:kern w:val="0"/>
          <w:sz w:val="24"/>
          <w:szCs w:val="24"/>
          <w:lang w:eastAsia="es-CL"/>
          <w14:ligatures w14:val="none"/>
        </w:rPr>
        <w:t xml:space="preserve"> </w:t>
      </w:r>
      <w:r w:rsidRPr="00DF7237">
        <w:rPr>
          <w:rFonts w:ascii="Times New Roman" w:eastAsia="Times New Roman" w:hAnsi="Times New Roman" w:cs="Times New Roman"/>
          <w:kern w:val="0"/>
          <w:sz w:val="24"/>
          <w:szCs w:val="24"/>
          <w:lang w:eastAsia="es-CL"/>
          <w14:ligatures w14:val="none"/>
        </w:rPr>
        <w:t xml:space="preserve">Esa </w:t>
      </w:r>
      <w:r w:rsidRPr="00DF7237">
        <w:rPr>
          <w:rFonts w:ascii="Times New Roman" w:eastAsia="Times New Roman" w:hAnsi="Times New Roman" w:cs="Times New Roman"/>
          <w:kern w:val="0"/>
          <w:sz w:val="24"/>
          <w:szCs w:val="24"/>
          <w:lang w:eastAsia="es-CL"/>
          <w14:ligatures w14:val="none"/>
        </w:rPr>
        <w:lastRenderedPageBreak/>
        <w:t>diversificación es la mejor garantía de que Chile puede profundizar con China sin volverse dependiente, y sin que Washington perciba que Santiago está eligiendo un bando.</w:t>
      </w:r>
    </w:p>
    <w:p w14:paraId="024F3506" w14:textId="5A524657" w:rsidR="00DF7237" w:rsidRPr="00DF7237" w:rsidRDefault="00DF7237" w:rsidP="00DF7237">
      <w:pPr>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sidRPr="00DF7237">
        <w:rPr>
          <w:rFonts w:ascii="Times New Roman" w:eastAsia="Times New Roman" w:hAnsi="Times New Roman" w:cs="Times New Roman"/>
          <w:kern w:val="0"/>
          <w:sz w:val="24"/>
          <w:szCs w:val="24"/>
          <w:lang w:eastAsia="es-CL"/>
          <w14:ligatures w14:val="none"/>
        </w:rPr>
        <w:t>La ventaja del huso horario, la complementariedad en minerales y energía, la fortaleza agroalimentaria y la calidad del capital humano chileno crean una combinación única. Las exportaciones de servicios de Chile han crecido un 13,1% respecto al año anterior</w:t>
      </w:r>
      <w:r w:rsidR="005F26D7">
        <w:rPr>
          <w:rFonts w:ascii="Times New Roman" w:eastAsia="Times New Roman" w:hAnsi="Times New Roman" w:cs="Times New Roman"/>
          <w:kern w:val="0"/>
          <w:sz w:val="24"/>
          <w:szCs w:val="24"/>
          <w:lang w:eastAsia="es-CL"/>
          <w14:ligatures w14:val="none"/>
        </w:rPr>
        <w:t xml:space="preserve">. </w:t>
      </w:r>
      <w:r w:rsidRPr="00DF7237">
        <w:rPr>
          <w:rFonts w:ascii="Times New Roman" w:eastAsia="Times New Roman" w:hAnsi="Times New Roman" w:cs="Times New Roman"/>
          <w:kern w:val="0"/>
          <w:sz w:val="24"/>
          <w:szCs w:val="24"/>
          <w:lang w:eastAsia="es-CL"/>
          <w14:ligatures w14:val="none"/>
        </w:rPr>
        <w:t>Esa tendencia puede acelerarse si Chile decide mirar hacia el Pacífico occidental con la misma determinación con que ha mirado históricamente hacia el Atlántico y el norte.</w:t>
      </w:r>
    </w:p>
    <w:p w14:paraId="06A5A040" w14:textId="77777777" w:rsidR="00EF5DEB" w:rsidRDefault="00DF7237" w:rsidP="00DF7237">
      <w:pPr>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sidRPr="00DF7237">
        <w:rPr>
          <w:rFonts w:ascii="Times New Roman" w:eastAsia="Times New Roman" w:hAnsi="Times New Roman" w:cs="Times New Roman"/>
          <w:kern w:val="0"/>
          <w:sz w:val="24"/>
          <w:szCs w:val="24"/>
          <w:lang w:eastAsia="es-CL"/>
          <w14:ligatures w14:val="none"/>
        </w:rPr>
        <w:t>El XV Plan Quinquenal chino es, en ese sentido, un</w:t>
      </w:r>
      <w:r w:rsidR="00EF5DEB">
        <w:rPr>
          <w:rFonts w:ascii="Times New Roman" w:eastAsia="Times New Roman" w:hAnsi="Times New Roman" w:cs="Times New Roman"/>
          <w:kern w:val="0"/>
          <w:sz w:val="24"/>
          <w:szCs w:val="24"/>
          <w:lang w:eastAsia="es-CL"/>
          <w14:ligatures w14:val="none"/>
        </w:rPr>
        <w:t xml:space="preserve">a oportunidad </w:t>
      </w:r>
      <w:r w:rsidRPr="00DF7237">
        <w:rPr>
          <w:rFonts w:ascii="Times New Roman" w:eastAsia="Times New Roman" w:hAnsi="Times New Roman" w:cs="Times New Roman"/>
          <w:kern w:val="0"/>
          <w:sz w:val="24"/>
          <w:szCs w:val="24"/>
          <w:lang w:eastAsia="es-CL"/>
          <w14:ligatures w14:val="none"/>
        </w:rPr>
        <w:t>estratégic</w:t>
      </w:r>
      <w:r w:rsidR="00EF5DEB">
        <w:rPr>
          <w:rFonts w:ascii="Times New Roman" w:eastAsia="Times New Roman" w:hAnsi="Times New Roman" w:cs="Times New Roman"/>
          <w:kern w:val="0"/>
          <w:sz w:val="24"/>
          <w:szCs w:val="24"/>
          <w:lang w:eastAsia="es-CL"/>
          <w14:ligatures w14:val="none"/>
        </w:rPr>
        <w:t>a</w:t>
      </w:r>
      <w:r w:rsidRPr="00DF7237">
        <w:rPr>
          <w:rFonts w:ascii="Times New Roman" w:eastAsia="Times New Roman" w:hAnsi="Times New Roman" w:cs="Times New Roman"/>
          <w:kern w:val="0"/>
          <w:sz w:val="24"/>
          <w:szCs w:val="24"/>
          <w:lang w:eastAsia="es-CL"/>
          <w14:ligatures w14:val="none"/>
        </w:rPr>
        <w:t xml:space="preserve"> para Chile. Define con claridad lo que China necesita para los próximos cinco años. Chile tiene buena parte de ello. El trabajo del </w:t>
      </w:r>
      <w:r w:rsidR="00EF5DEB">
        <w:rPr>
          <w:rFonts w:ascii="Times New Roman" w:eastAsia="Times New Roman" w:hAnsi="Times New Roman" w:cs="Times New Roman"/>
          <w:kern w:val="0"/>
          <w:sz w:val="24"/>
          <w:szCs w:val="24"/>
          <w:lang w:eastAsia="es-CL"/>
          <w14:ligatures w14:val="none"/>
        </w:rPr>
        <w:t xml:space="preserve">nuevo </w:t>
      </w:r>
      <w:r w:rsidRPr="00DF7237">
        <w:rPr>
          <w:rFonts w:ascii="Times New Roman" w:eastAsia="Times New Roman" w:hAnsi="Times New Roman" w:cs="Times New Roman"/>
          <w:kern w:val="0"/>
          <w:sz w:val="24"/>
          <w:szCs w:val="24"/>
          <w:lang w:eastAsia="es-CL"/>
          <w14:ligatures w14:val="none"/>
        </w:rPr>
        <w:t xml:space="preserve">gobierno chileno es construir la arquitectura diplomática, regulatoria y comercial que permita convertir esa complementariedad en prosperidad </w:t>
      </w:r>
      <w:r w:rsidR="00EF5DEB">
        <w:rPr>
          <w:rFonts w:ascii="Times New Roman" w:eastAsia="Times New Roman" w:hAnsi="Times New Roman" w:cs="Times New Roman"/>
          <w:kern w:val="0"/>
          <w:sz w:val="24"/>
          <w:szCs w:val="24"/>
          <w:lang w:eastAsia="es-CL"/>
          <w14:ligatures w14:val="none"/>
        </w:rPr>
        <w:t xml:space="preserve">efectiva y con proyecciones de largo plazo, al mismo tiempo </w:t>
      </w:r>
      <w:r w:rsidRPr="00DF7237">
        <w:rPr>
          <w:rFonts w:ascii="Times New Roman" w:eastAsia="Times New Roman" w:hAnsi="Times New Roman" w:cs="Times New Roman"/>
          <w:kern w:val="0"/>
          <w:sz w:val="24"/>
          <w:szCs w:val="24"/>
          <w:lang w:eastAsia="es-CL"/>
          <w14:ligatures w14:val="none"/>
        </w:rPr>
        <w:t xml:space="preserve">que no comprometan la otra relación estratégica fundamental de Chile: la que tiene </w:t>
      </w:r>
      <w:r w:rsidR="00EF5DEB">
        <w:rPr>
          <w:rFonts w:ascii="Times New Roman" w:eastAsia="Times New Roman" w:hAnsi="Times New Roman" w:cs="Times New Roman"/>
          <w:kern w:val="0"/>
          <w:sz w:val="24"/>
          <w:szCs w:val="24"/>
          <w:lang w:eastAsia="es-CL"/>
          <w14:ligatures w14:val="none"/>
        </w:rPr>
        <w:t>con Estados Unidos en el hemisferio al cual pertenece.</w:t>
      </w:r>
    </w:p>
    <w:p w14:paraId="48A57623" w14:textId="585E8851" w:rsidR="00DF7237" w:rsidRPr="00DF7237" w:rsidRDefault="00EF5DEB" w:rsidP="00DF7237">
      <w:pPr>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sidRPr="00EF5DEB">
        <w:rPr>
          <w:rFonts w:ascii="Times New Roman" w:eastAsia="Times New Roman" w:hAnsi="Times New Roman" w:cs="Times New Roman"/>
          <w:kern w:val="0"/>
          <w:sz w:val="24"/>
          <w:szCs w:val="24"/>
          <w:lang w:eastAsia="es-CL"/>
          <w14:ligatures w14:val="none"/>
        </w:rPr>
        <w:t xml:space="preserve">La diplomacia china se estructura en círculos concéntricos que priorizan la seguridad nacional, la soberanía y la expansión de influencia, situando a China en el centro. Esta estrategia, a menudo asociada a la visión de Xi Jinping y el concepto </w:t>
      </w:r>
      <w:r w:rsidRPr="00EF5DEB">
        <w:rPr>
          <w:rFonts w:ascii="Times New Roman" w:eastAsia="Times New Roman" w:hAnsi="Times New Roman" w:cs="Times New Roman"/>
          <w:i/>
          <w:iCs/>
          <w:kern w:val="0"/>
          <w:sz w:val="24"/>
          <w:szCs w:val="24"/>
          <w:lang w:eastAsia="es-CL"/>
          <w14:ligatures w14:val="none"/>
        </w:rPr>
        <w:t>Tianxia</w:t>
      </w:r>
      <w:r w:rsidR="00212C70">
        <w:rPr>
          <w:rStyle w:val="Refdenotaalpie"/>
          <w:rFonts w:ascii="Times New Roman" w:eastAsia="Times New Roman" w:hAnsi="Times New Roman" w:cs="Times New Roman"/>
          <w:i/>
          <w:iCs/>
          <w:kern w:val="0"/>
          <w:sz w:val="24"/>
          <w:szCs w:val="24"/>
          <w:lang w:eastAsia="es-CL"/>
          <w14:ligatures w14:val="none"/>
        </w:rPr>
        <w:footnoteReference w:id="10"/>
      </w:r>
      <w:r w:rsidR="00212C70">
        <w:rPr>
          <w:rFonts w:ascii="Times New Roman" w:eastAsia="Times New Roman" w:hAnsi="Times New Roman" w:cs="Times New Roman"/>
          <w:kern w:val="0"/>
          <w:sz w:val="24"/>
          <w:szCs w:val="24"/>
          <w:lang w:eastAsia="es-CL"/>
          <w14:ligatures w14:val="none"/>
        </w:rPr>
        <w:t xml:space="preserve">, </w:t>
      </w:r>
      <w:r w:rsidRPr="00EF5DEB">
        <w:rPr>
          <w:rFonts w:ascii="Times New Roman" w:eastAsia="Times New Roman" w:hAnsi="Times New Roman" w:cs="Times New Roman"/>
          <w:kern w:val="0"/>
          <w:sz w:val="24"/>
          <w:szCs w:val="24"/>
          <w:lang w:eastAsia="es-CL"/>
          <w14:ligatures w14:val="none"/>
        </w:rPr>
        <w:t>va desde la periferia inmediata hasta el "Sur global" y el mundo entero, utilizando la Iniciativa de la Franja y la Ruta (BRI) para conectar estas esferas.</w:t>
      </w:r>
      <w:r>
        <w:rPr>
          <w:rFonts w:ascii="Times New Roman" w:eastAsia="Times New Roman" w:hAnsi="Times New Roman" w:cs="Times New Roman"/>
          <w:kern w:val="0"/>
          <w:sz w:val="24"/>
          <w:szCs w:val="24"/>
          <w:lang w:eastAsia="es-CL"/>
          <w14:ligatures w14:val="none"/>
        </w:rPr>
        <w:t xml:space="preserve"> Chile, desde su propia dimensión, también debe ser visto desde el otro lado del mundo bajo esa lógica. La vecindad sudamericana, la América Latina, la estructura hemisférica con Estados Unidos, la UE, la relación Oceánica, China, Asia y </w:t>
      </w:r>
      <w:r w:rsidR="00212C70">
        <w:rPr>
          <w:rFonts w:ascii="Times New Roman" w:eastAsia="Times New Roman" w:hAnsi="Times New Roman" w:cs="Times New Roman"/>
          <w:kern w:val="0"/>
          <w:sz w:val="24"/>
          <w:szCs w:val="24"/>
          <w:lang w:eastAsia="es-CL"/>
          <w14:ligatures w14:val="none"/>
        </w:rPr>
        <w:t xml:space="preserve">el llamado Sur Global. </w:t>
      </w:r>
      <w:r w:rsidR="001120DE" w:rsidRPr="001120DE">
        <w:rPr>
          <w:rFonts w:ascii="Times New Roman" w:eastAsia="Times New Roman" w:hAnsi="Times New Roman" w:cs="Times New Roman"/>
          <w:kern w:val="0"/>
          <w:sz w:val="24"/>
          <w:szCs w:val="24"/>
          <w:lang w:eastAsia="es-CL"/>
          <w14:ligatures w14:val="none"/>
        </w:rPr>
        <w:t>El entendimiento de la identidad profunda de cada uno de nuestros países y de las circunstancias concretas dentro de las cuales ambos se desenvuelven hará posibles avances sustanciales en la relación Chi</w:t>
      </w:r>
      <w:r w:rsidR="00874742">
        <w:rPr>
          <w:rFonts w:ascii="Times New Roman" w:eastAsia="Times New Roman" w:hAnsi="Times New Roman" w:cs="Times New Roman"/>
          <w:kern w:val="0"/>
          <w:sz w:val="24"/>
          <w:szCs w:val="24"/>
          <w:lang w:eastAsia="es-CL"/>
          <w14:ligatures w14:val="none"/>
        </w:rPr>
        <w:t>le</w:t>
      </w:r>
      <w:r w:rsidR="001120DE" w:rsidRPr="001120DE">
        <w:rPr>
          <w:rFonts w:ascii="Times New Roman" w:eastAsia="Times New Roman" w:hAnsi="Times New Roman" w:cs="Times New Roman"/>
          <w:kern w:val="0"/>
          <w:sz w:val="24"/>
          <w:szCs w:val="24"/>
          <w:lang w:eastAsia="es-CL"/>
          <w14:ligatures w14:val="none"/>
        </w:rPr>
        <w:t>/Chi</w:t>
      </w:r>
      <w:r w:rsidR="00874742">
        <w:rPr>
          <w:rFonts w:ascii="Times New Roman" w:eastAsia="Times New Roman" w:hAnsi="Times New Roman" w:cs="Times New Roman"/>
          <w:kern w:val="0"/>
          <w:sz w:val="24"/>
          <w:szCs w:val="24"/>
          <w:lang w:eastAsia="es-CL"/>
          <w14:ligatures w14:val="none"/>
        </w:rPr>
        <w:t>na</w:t>
      </w:r>
      <w:r w:rsidR="001120DE">
        <w:rPr>
          <w:rFonts w:ascii="Times New Roman" w:eastAsia="Times New Roman" w:hAnsi="Times New Roman" w:cs="Times New Roman"/>
          <w:kern w:val="0"/>
          <w:sz w:val="24"/>
          <w:szCs w:val="24"/>
          <w:lang w:eastAsia="es-CL"/>
          <w14:ligatures w14:val="none"/>
        </w:rPr>
        <w:t>.</w:t>
      </w:r>
    </w:p>
    <w:p w14:paraId="761EB67A" w14:textId="77777777" w:rsidR="00C61338" w:rsidRDefault="00C61338" w:rsidP="00DF7237">
      <w:pPr>
        <w:jc w:val="both"/>
      </w:pPr>
    </w:p>
    <w:sectPr w:rsidR="00C6133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813D3" w14:textId="77777777" w:rsidR="00B374FC" w:rsidRDefault="00B374FC" w:rsidP="008F1C26">
      <w:pPr>
        <w:spacing w:after="0" w:line="240" w:lineRule="auto"/>
      </w:pPr>
      <w:r>
        <w:separator/>
      </w:r>
    </w:p>
  </w:endnote>
  <w:endnote w:type="continuationSeparator" w:id="0">
    <w:p w14:paraId="5182A771" w14:textId="77777777" w:rsidR="00B374FC" w:rsidRDefault="00B374FC" w:rsidP="008F1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04E5B" w14:textId="77777777" w:rsidR="00B374FC" w:rsidRDefault="00B374FC" w:rsidP="008F1C26">
      <w:pPr>
        <w:spacing w:after="0" w:line="240" w:lineRule="auto"/>
      </w:pPr>
      <w:r>
        <w:separator/>
      </w:r>
    </w:p>
  </w:footnote>
  <w:footnote w:type="continuationSeparator" w:id="0">
    <w:p w14:paraId="34938D05" w14:textId="77777777" w:rsidR="00B374FC" w:rsidRDefault="00B374FC" w:rsidP="008F1C26">
      <w:pPr>
        <w:spacing w:after="0" w:line="240" w:lineRule="auto"/>
      </w:pPr>
      <w:r>
        <w:continuationSeparator/>
      </w:r>
    </w:p>
  </w:footnote>
  <w:footnote w:id="1">
    <w:p w14:paraId="24E87FA0" w14:textId="1C16FD1E" w:rsidR="008F1C26" w:rsidRPr="008F1C26" w:rsidRDefault="008F1C26">
      <w:pPr>
        <w:pStyle w:val="Textonotapie"/>
        <w:rPr>
          <w:lang w:val="es-MX"/>
        </w:rPr>
      </w:pPr>
      <w:r>
        <w:rPr>
          <w:rStyle w:val="Refdenotaalpie"/>
        </w:rPr>
        <w:footnoteRef/>
      </w:r>
      <w:r>
        <w:t xml:space="preserve"> </w:t>
      </w:r>
      <w:r w:rsidRPr="008F1C26">
        <w:t>https://www.subrei.gob.cl/estudios-y-documentos/minuta-mensual/detalle-minuta/2025/informe-mensual-de-comercio-exterior-enero---diciembre-2025</w:t>
      </w:r>
    </w:p>
  </w:footnote>
  <w:footnote w:id="2">
    <w:p w14:paraId="1F3A2E9C" w14:textId="37BDF12E" w:rsidR="008F1C26" w:rsidRDefault="008F1C26">
      <w:pPr>
        <w:pStyle w:val="Textonotapie"/>
      </w:pPr>
      <w:r>
        <w:rPr>
          <w:rStyle w:val="Refdenotaalpie"/>
        </w:rPr>
        <w:footnoteRef/>
      </w:r>
      <w:r>
        <w:t xml:space="preserve"> </w:t>
      </w:r>
      <w:hyperlink r:id="rId1" w:history="1">
        <w:r w:rsidRPr="00AE3501">
          <w:rPr>
            <w:rStyle w:val="Hipervnculo"/>
          </w:rPr>
          <w:t>https://theconversation.com/2026-2030-cinco-anos-en-los-que-china-busca-consolidar-su-poder-global-mediante-la-tecnologia-la-autosuficiencia-y-la-proyeccion-exterior-278464</w:t>
        </w:r>
      </w:hyperlink>
    </w:p>
    <w:p w14:paraId="69D07E9A" w14:textId="77777777" w:rsidR="008F1C26" w:rsidRPr="008F1C26" w:rsidRDefault="008F1C26">
      <w:pPr>
        <w:pStyle w:val="Textonotapie"/>
        <w:rPr>
          <w:lang w:val="es-MX"/>
        </w:rPr>
      </w:pPr>
    </w:p>
  </w:footnote>
  <w:footnote w:id="3">
    <w:p w14:paraId="59843E4D" w14:textId="7BA89C95" w:rsidR="00521D45" w:rsidRDefault="00521D45">
      <w:pPr>
        <w:pStyle w:val="Textonotapie"/>
      </w:pPr>
      <w:r>
        <w:rPr>
          <w:rStyle w:val="Refdenotaalpie"/>
        </w:rPr>
        <w:footnoteRef/>
      </w:r>
      <w:r>
        <w:t xml:space="preserve"> </w:t>
      </w:r>
      <w:hyperlink r:id="rId2" w:history="1">
        <w:r w:rsidRPr="00AE3501">
          <w:rPr>
            <w:rStyle w:val="Hipervnculo"/>
          </w:rPr>
          <w:t>https://theconversation.com/2026-2030-cinco-anos-en-los-que-china-busca-consolidar-su-poder-global-mediante-la-tecnologia-la-autosuficiencia-y-la-proyeccion-exterior-278464</w:t>
        </w:r>
      </w:hyperlink>
    </w:p>
    <w:p w14:paraId="25FC434E" w14:textId="77777777" w:rsidR="00521D45" w:rsidRPr="00521D45" w:rsidRDefault="00521D45">
      <w:pPr>
        <w:pStyle w:val="Textonotapie"/>
        <w:rPr>
          <w:lang w:val="es-MX"/>
        </w:rPr>
      </w:pPr>
    </w:p>
  </w:footnote>
  <w:footnote w:id="4">
    <w:p w14:paraId="2974F637" w14:textId="6D1F4E4C" w:rsidR="00ED40E9" w:rsidRPr="00ED40E9" w:rsidRDefault="00ED40E9">
      <w:pPr>
        <w:pStyle w:val="Textonotapie"/>
        <w:rPr>
          <w:lang w:val="es-MX"/>
        </w:rPr>
      </w:pPr>
      <w:r>
        <w:rPr>
          <w:rStyle w:val="Refdenotaalpie"/>
        </w:rPr>
        <w:footnoteRef/>
      </w:r>
      <w:r>
        <w:t xml:space="preserve"> </w:t>
      </w:r>
      <w:r w:rsidRPr="00ED40E9">
        <w:t>https://energia.gob.cl/consultas-publicas/actualizacion-de-la-estrategia-nacional-de-hidrogeno-verde-y-derivados-2026</w:t>
      </w:r>
    </w:p>
  </w:footnote>
  <w:footnote w:id="5">
    <w:p w14:paraId="61B48338" w14:textId="404BFF56" w:rsidR="003D0B06" w:rsidRPr="003D0B06" w:rsidRDefault="003D0B06">
      <w:pPr>
        <w:pStyle w:val="Textonotapie"/>
        <w:rPr>
          <w:lang w:val="es-MX"/>
        </w:rPr>
      </w:pPr>
      <w:r>
        <w:rPr>
          <w:rStyle w:val="Refdenotaalpie"/>
        </w:rPr>
        <w:footnoteRef/>
      </w:r>
      <w:r>
        <w:t xml:space="preserve"> </w:t>
      </w:r>
      <w:r>
        <w:rPr>
          <w:lang w:val="es-MX"/>
        </w:rPr>
        <w:t xml:space="preserve">En todo caso, es un dato que </w:t>
      </w:r>
      <w:r w:rsidR="00E2485C" w:rsidRPr="00E2485C">
        <w:rPr>
          <w:lang w:val="es-MX"/>
        </w:rPr>
        <w:t>China</w:t>
      </w:r>
      <w:r w:rsidR="00E2485C">
        <w:rPr>
          <w:lang w:val="es-MX"/>
        </w:rPr>
        <w:t xml:space="preserve"> marcó un hito</w:t>
      </w:r>
      <w:r w:rsidR="00E2485C" w:rsidRPr="00E2485C">
        <w:rPr>
          <w:lang w:val="es-MX"/>
        </w:rPr>
        <w:t xml:space="preserve"> en la aviación</w:t>
      </w:r>
      <w:r w:rsidR="00E2485C">
        <w:rPr>
          <w:lang w:val="es-MX"/>
        </w:rPr>
        <w:t xml:space="preserve"> </w:t>
      </w:r>
      <w:r w:rsidR="00E2485C" w:rsidRPr="00E2485C">
        <w:rPr>
          <w:lang w:val="es-MX"/>
        </w:rPr>
        <w:t>al realizar, el 4 de abril de 2026, el primer vuelo exitoso de un avión de carga de 7,5 toneladas equipado con un motor turbohélice de hidrógeno de un megavatio (AEP100)</w:t>
      </w:r>
    </w:p>
  </w:footnote>
  <w:footnote w:id="6">
    <w:p w14:paraId="0D5D424B" w14:textId="3C419F8C" w:rsidR="00ED7750" w:rsidRDefault="00ED7750">
      <w:pPr>
        <w:pStyle w:val="Textonotapie"/>
      </w:pPr>
      <w:r>
        <w:rPr>
          <w:rStyle w:val="Refdenotaalpie"/>
        </w:rPr>
        <w:footnoteRef/>
      </w:r>
      <w:r>
        <w:t xml:space="preserve"> </w:t>
      </w:r>
      <w:hyperlink r:id="rId3" w:history="1">
        <w:r w:rsidRPr="00AE3501">
          <w:rPr>
            <w:rStyle w:val="Hipervnculo"/>
          </w:rPr>
          <w:t>https://tvbrics.com/es/news/regi-n-chilena-se-consolida-como-polo-de-investigaci-n-agr-cola-en-zonas-des-rticas/</w:t>
        </w:r>
      </w:hyperlink>
    </w:p>
    <w:p w14:paraId="30EBFE7F" w14:textId="77777777" w:rsidR="00ED7750" w:rsidRPr="00ED7750" w:rsidRDefault="00ED7750">
      <w:pPr>
        <w:pStyle w:val="Textonotapie"/>
        <w:rPr>
          <w:lang w:val="es-MX"/>
        </w:rPr>
      </w:pPr>
    </w:p>
  </w:footnote>
  <w:footnote w:id="7">
    <w:p w14:paraId="498F6400" w14:textId="16C85540" w:rsidR="00345D1E" w:rsidRDefault="00345D1E">
      <w:pPr>
        <w:pStyle w:val="Textonotapie"/>
      </w:pPr>
      <w:r>
        <w:rPr>
          <w:rStyle w:val="Refdenotaalpie"/>
        </w:rPr>
        <w:footnoteRef/>
      </w:r>
      <w:r>
        <w:t xml:space="preserve"> </w:t>
      </w:r>
      <w:hyperlink r:id="rId4" w:history="1">
        <w:r w:rsidRPr="00AE3501">
          <w:rPr>
            <w:rStyle w:val="Hipervnculo"/>
          </w:rPr>
          <w:t>https://www.prochile.gob.cl/noticias/detalle-noticia/2026/04/13/destacado-en-prensa---exportaciones-de-servicios-superan-los-us-1.000-millones</w:t>
        </w:r>
      </w:hyperlink>
    </w:p>
    <w:p w14:paraId="6ADC5B73" w14:textId="77777777" w:rsidR="00345D1E" w:rsidRPr="00345D1E" w:rsidRDefault="00345D1E">
      <w:pPr>
        <w:pStyle w:val="Textonotapie"/>
        <w:rPr>
          <w:lang w:val="es-MX"/>
        </w:rPr>
      </w:pPr>
    </w:p>
  </w:footnote>
  <w:footnote w:id="8">
    <w:p w14:paraId="38B1132C" w14:textId="59901505" w:rsidR="0068080A" w:rsidRDefault="0068080A">
      <w:pPr>
        <w:pStyle w:val="Textonotapie"/>
      </w:pPr>
      <w:r>
        <w:rPr>
          <w:rStyle w:val="Refdenotaalpie"/>
        </w:rPr>
        <w:footnoteRef/>
      </w:r>
      <w:r>
        <w:t xml:space="preserve"> </w:t>
      </w:r>
      <w:hyperlink r:id="rId5" w:history="1">
        <w:r w:rsidRPr="00AE3501">
          <w:rPr>
            <w:rStyle w:val="Hipervnculo"/>
          </w:rPr>
          <w:t>https://www.elarchivo.com/investigaciones/china-y-sus-inversiones-que-comprometen-la-soberania-energetica-chile-n5326636</w:t>
        </w:r>
      </w:hyperlink>
    </w:p>
    <w:p w14:paraId="09AF1299" w14:textId="77777777" w:rsidR="0068080A" w:rsidRPr="0068080A" w:rsidRDefault="0068080A">
      <w:pPr>
        <w:pStyle w:val="Textonotapie"/>
        <w:rPr>
          <w:lang w:val="es-MX"/>
        </w:rPr>
      </w:pPr>
    </w:p>
  </w:footnote>
  <w:footnote w:id="9">
    <w:p w14:paraId="05C10B50" w14:textId="14E61171" w:rsidR="00692268" w:rsidRDefault="00692268">
      <w:pPr>
        <w:pStyle w:val="Textonotapie"/>
      </w:pPr>
      <w:r>
        <w:rPr>
          <w:rStyle w:val="Refdenotaalpie"/>
        </w:rPr>
        <w:footnoteRef/>
      </w:r>
      <w:r>
        <w:t xml:space="preserve"> </w:t>
      </w:r>
      <w:hyperlink r:id="rId6" w:history="1">
        <w:r w:rsidRPr="00AE3501">
          <w:rPr>
            <w:rStyle w:val="Hipervnculo"/>
          </w:rPr>
          <w:t>https://www.xataka.com/investigacion/china-acaba-aprobar-su-plan-quinquenal-ambicioso-que-acerca-a-su-objetivo-ultimo-ser-primera-potencia-mundial</w:t>
        </w:r>
      </w:hyperlink>
    </w:p>
    <w:p w14:paraId="39A3E459" w14:textId="77777777" w:rsidR="00692268" w:rsidRPr="00692268" w:rsidRDefault="00692268">
      <w:pPr>
        <w:pStyle w:val="Textonotapie"/>
        <w:rPr>
          <w:lang w:val="es-MX"/>
        </w:rPr>
      </w:pPr>
    </w:p>
  </w:footnote>
  <w:footnote w:id="10">
    <w:p w14:paraId="27E65ABB" w14:textId="234D9CE8" w:rsidR="00212C70" w:rsidRPr="00212C70" w:rsidRDefault="00212C70">
      <w:pPr>
        <w:pStyle w:val="Textonotapie"/>
        <w:rPr>
          <w:lang w:val="es-MX"/>
        </w:rPr>
      </w:pPr>
      <w:r>
        <w:rPr>
          <w:rStyle w:val="Refdenotaalpie"/>
        </w:rPr>
        <w:footnoteRef/>
      </w:r>
      <w:r>
        <w:t xml:space="preserve"> </w:t>
      </w:r>
      <w:r w:rsidRPr="00212C70">
        <w:t>Tianxia (</w:t>
      </w:r>
      <w:r w:rsidRPr="00212C70">
        <w:rPr>
          <w:rFonts w:ascii="MS Gothic" w:eastAsia="MS Gothic" w:hAnsi="MS Gothic" w:cs="MS Gothic" w:hint="eastAsia"/>
        </w:rPr>
        <w:t>天下</w:t>
      </w:r>
      <w:r w:rsidRPr="00212C70">
        <w:t>), traducido como "todo bajo el cielo", es un antiguo concepto cultural, filosófico y político chino que define un orden mundial unificado y armonioso, con China tradicionalmente en el centro.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237"/>
    <w:rsid w:val="00010986"/>
    <w:rsid w:val="001120DE"/>
    <w:rsid w:val="001A29F1"/>
    <w:rsid w:val="00212C70"/>
    <w:rsid w:val="00295F58"/>
    <w:rsid w:val="00345D1E"/>
    <w:rsid w:val="00390050"/>
    <w:rsid w:val="003D0B06"/>
    <w:rsid w:val="003D240D"/>
    <w:rsid w:val="00521D45"/>
    <w:rsid w:val="00561BB8"/>
    <w:rsid w:val="005F26D7"/>
    <w:rsid w:val="0068080A"/>
    <w:rsid w:val="00692268"/>
    <w:rsid w:val="00706206"/>
    <w:rsid w:val="00754450"/>
    <w:rsid w:val="007678A8"/>
    <w:rsid w:val="008368CB"/>
    <w:rsid w:val="00847B3C"/>
    <w:rsid w:val="00874742"/>
    <w:rsid w:val="00877DDA"/>
    <w:rsid w:val="008F1C26"/>
    <w:rsid w:val="00917EFD"/>
    <w:rsid w:val="00962DB4"/>
    <w:rsid w:val="009F0518"/>
    <w:rsid w:val="009F244C"/>
    <w:rsid w:val="00A644E8"/>
    <w:rsid w:val="00AD4155"/>
    <w:rsid w:val="00B03A91"/>
    <w:rsid w:val="00B374FC"/>
    <w:rsid w:val="00B47550"/>
    <w:rsid w:val="00B97530"/>
    <w:rsid w:val="00C61338"/>
    <w:rsid w:val="00CC67AC"/>
    <w:rsid w:val="00CF72DB"/>
    <w:rsid w:val="00D264F9"/>
    <w:rsid w:val="00DF7237"/>
    <w:rsid w:val="00E2485C"/>
    <w:rsid w:val="00ED40E9"/>
    <w:rsid w:val="00ED47FA"/>
    <w:rsid w:val="00ED7750"/>
    <w:rsid w:val="00EF5DEB"/>
    <w:rsid w:val="00F1337A"/>
    <w:rsid w:val="00FA0990"/>
    <w:rsid w:val="00FD668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D1BB7"/>
  <w15:chartTrackingRefBased/>
  <w15:docId w15:val="{56BED7E4-F7F4-4066-B563-5FE27B069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F72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DF72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DF723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DF723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DF723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DF723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F723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F723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F723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F7237"/>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DF7237"/>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DF7237"/>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DF7237"/>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DF7237"/>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DF723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F723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F723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F7237"/>
    <w:rPr>
      <w:rFonts w:eastAsiaTheme="majorEastAsia" w:cstheme="majorBidi"/>
      <w:color w:val="272727" w:themeColor="text1" w:themeTint="D8"/>
    </w:rPr>
  </w:style>
  <w:style w:type="paragraph" w:styleId="Ttulo">
    <w:name w:val="Title"/>
    <w:basedOn w:val="Normal"/>
    <w:next w:val="Normal"/>
    <w:link w:val="TtuloCar"/>
    <w:uiPriority w:val="10"/>
    <w:qFormat/>
    <w:rsid w:val="00DF72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F723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F723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F723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F7237"/>
    <w:pPr>
      <w:spacing w:before="160"/>
      <w:jc w:val="center"/>
    </w:pPr>
    <w:rPr>
      <w:i/>
      <w:iCs/>
      <w:color w:val="404040" w:themeColor="text1" w:themeTint="BF"/>
    </w:rPr>
  </w:style>
  <w:style w:type="character" w:customStyle="1" w:styleId="CitaCar">
    <w:name w:val="Cita Car"/>
    <w:basedOn w:val="Fuentedeprrafopredeter"/>
    <w:link w:val="Cita"/>
    <w:uiPriority w:val="29"/>
    <w:rsid w:val="00DF7237"/>
    <w:rPr>
      <w:i/>
      <w:iCs/>
      <w:color w:val="404040" w:themeColor="text1" w:themeTint="BF"/>
    </w:rPr>
  </w:style>
  <w:style w:type="paragraph" w:styleId="Prrafodelista">
    <w:name w:val="List Paragraph"/>
    <w:basedOn w:val="Normal"/>
    <w:uiPriority w:val="34"/>
    <w:qFormat/>
    <w:rsid w:val="00DF7237"/>
    <w:pPr>
      <w:ind w:left="720"/>
      <w:contextualSpacing/>
    </w:pPr>
  </w:style>
  <w:style w:type="character" w:styleId="nfasisintenso">
    <w:name w:val="Intense Emphasis"/>
    <w:basedOn w:val="Fuentedeprrafopredeter"/>
    <w:uiPriority w:val="21"/>
    <w:qFormat/>
    <w:rsid w:val="00DF7237"/>
    <w:rPr>
      <w:i/>
      <w:iCs/>
      <w:color w:val="2F5496" w:themeColor="accent1" w:themeShade="BF"/>
    </w:rPr>
  </w:style>
  <w:style w:type="paragraph" w:styleId="Citadestacada">
    <w:name w:val="Intense Quote"/>
    <w:basedOn w:val="Normal"/>
    <w:next w:val="Normal"/>
    <w:link w:val="CitadestacadaCar"/>
    <w:uiPriority w:val="30"/>
    <w:qFormat/>
    <w:rsid w:val="00DF72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DF7237"/>
    <w:rPr>
      <w:i/>
      <w:iCs/>
      <w:color w:val="2F5496" w:themeColor="accent1" w:themeShade="BF"/>
    </w:rPr>
  </w:style>
  <w:style w:type="character" w:styleId="Referenciaintensa">
    <w:name w:val="Intense Reference"/>
    <w:basedOn w:val="Fuentedeprrafopredeter"/>
    <w:uiPriority w:val="32"/>
    <w:qFormat/>
    <w:rsid w:val="00DF7237"/>
    <w:rPr>
      <w:b/>
      <w:bCs/>
      <w:smallCaps/>
      <w:color w:val="2F5496" w:themeColor="accent1" w:themeShade="BF"/>
      <w:spacing w:val="5"/>
    </w:rPr>
  </w:style>
  <w:style w:type="paragraph" w:styleId="Textonotapie">
    <w:name w:val="footnote text"/>
    <w:basedOn w:val="Normal"/>
    <w:link w:val="TextonotapieCar"/>
    <w:uiPriority w:val="99"/>
    <w:semiHidden/>
    <w:unhideWhenUsed/>
    <w:rsid w:val="008F1C2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F1C26"/>
    <w:rPr>
      <w:sz w:val="20"/>
      <w:szCs w:val="20"/>
    </w:rPr>
  </w:style>
  <w:style w:type="character" w:styleId="Refdenotaalpie">
    <w:name w:val="footnote reference"/>
    <w:basedOn w:val="Fuentedeprrafopredeter"/>
    <w:uiPriority w:val="99"/>
    <w:semiHidden/>
    <w:unhideWhenUsed/>
    <w:rsid w:val="008F1C26"/>
    <w:rPr>
      <w:vertAlign w:val="superscript"/>
    </w:rPr>
  </w:style>
  <w:style w:type="character" w:styleId="Hipervnculo">
    <w:name w:val="Hyperlink"/>
    <w:basedOn w:val="Fuentedeprrafopredeter"/>
    <w:uiPriority w:val="99"/>
    <w:unhideWhenUsed/>
    <w:rsid w:val="008F1C26"/>
    <w:rPr>
      <w:color w:val="0563C1" w:themeColor="hyperlink"/>
      <w:u w:val="single"/>
    </w:rPr>
  </w:style>
  <w:style w:type="character" w:styleId="Mencinsinresolver">
    <w:name w:val="Unresolved Mention"/>
    <w:basedOn w:val="Fuentedeprrafopredeter"/>
    <w:uiPriority w:val="99"/>
    <w:semiHidden/>
    <w:unhideWhenUsed/>
    <w:rsid w:val="008F1C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tvbrics.com/es/news/regi-n-chilena-se-consolida-como-polo-de-investigaci-n-agr-cola-en-zonas-des-rticas/" TargetMode="External"/><Relationship Id="rId2" Type="http://schemas.openxmlformats.org/officeDocument/2006/relationships/hyperlink" Target="https://theconversation.com/2026-2030-cinco-anos-en-los-que-china-busca-consolidar-su-poder-global-mediante-la-tecnologia-la-autosuficiencia-y-la-proyeccion-exterior-278464" TargetMode="External"/><Relationship Id="rId1" Type="http://schemas.openxmlformats.org/officeDocument/2006/relationships/hyperlink" Target="https://theconversation.com/2026-2030-cinco-anos-en-los-que-china-busca-consolidar-su-poder-global-mediante-la-tecnologia-la-autosuficiencia-y-la-proyeccion-exterior-278464" TargetMode="External"/><Relationship Id="rId6" Type="http://schemas.openxmlformats.org/officeDocument/2006/relationships/hyperlink" Target="https://www.xataka.com/investigacion/china-acaba-aprobar-su-plan-quinquenal-ambicioso-que-acerca-a-su-objetivo-ultimo-ser-primera-potencia-mundial" TargetMode="External"/><Relationship Id="rId5" Type="http://schemas.openxmlformats.org/officeDocument/2006/relationships/hyperlink" Target="https://www.elarchivo.com/investigaciones/china-y-sus-inversiones-que-comprometen-la-soberania-energetica-chile-n5326636" TargetMode="External"/><Relationship Id="rId4" Type="http://schemas.openxmlformats.org/officeDocument/2006/relationships/hyperlink" Target="https://www.prochile.gob.cl/noticias/detalle-noticia/2026/04/13/destacado-en-prensa---exportaciones-de-servicios-superan-los-us-1.000-millon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500A6-45FD-415C-BB7C-58A932F80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4941</TotalTime>
  <Pages>9</Pages>
  <Words>3752</Words>
  <Characters>20637</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Reyes Papá</dc:creator>
  <cp:keywords/>
  <dc:description/>
  <cp:lastModifiedBy>Fernando Reyes Papá</cp:lastModifiedBy>
  <cp:revision>20</cp:revision>
  <dcterms:created xsi:type="dcterms:W3CDTF">2026-04-13T16:56:00Z</dcterms:created>
  <dcterms:modified xsi:type="dcterms:W3CDTF">2026-06-18T21:00:00Z</dcterms:modified>
</cp:coreProperties>
</file>